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C5F" w:rsidRDefault="00D36C5F" w:rsidP="008F5A3C">
      <w:pPr>
        <w:pStyle w:val="NoSpacing"/>
        <w:jc w:val="center"/>
        <w:rPr>
          <w:b/>
          <w:sz w:val="24"/>
          <w:szCs w:val="24"/>
        </w:rPr>
      </w:pPr>
      <w:r w:rsidRPr="00F34306">
        <w:rPr>
          <w:b/>
          <w:noProof/>
          <w:sz w:val="24"/>
          <w:szCs w:val="24"/>
        </w:rPr>
        <w:drawing>
          <wp:inline distT="0" distB="0" distL="0" distR="0" wp14:anchorId="705B7B88" wp14:editId="009F0646">
            <wp:extent cx="3355921" cy="1295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AID Logo.b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6264" cy="1295532"/>
                    </a:xfrm>
                    <a:prstGeom prst="rect">
                      <a:avLst/>
                    </a:prstGeom>
                  </pic:spPr>
                </pic:pic>
              </a:graphicData>
            </a:graphic>
          </wp:inline>
        </w:drawing>
      </w:r>
    </w:p>
    <w:p w:rsidR="008F5A3C" w:rsidRPr="008F5A3C" w:rsidRDefault="008F5A3C" w:rsidP="008F5A3C">
      <w:pPr>
        <w:pStyle w:val="NoSpacing"/>
        <w:jc w:val="center"/>
        <w:rPr>
          <w:b/>
          <w:sz w:val="24"/>
          <w:szCs w:val="24"/>
        </w:rPr>
      </w:pPr>
      <w:r w:rsidRPr="008F5A3C">
        <w:rPr>
          <w:b/>
          <w:sz w:val="24"/>
          <w:szCs w:val="24"/>
        </w:rPr>
        <w:t xml:space="preserve">Global Health Evidence Summit </w:t>
      </w:r>
    </w:p>
    <w:p w:rsidR="008F5A3C" w:rsidRPr="008F5A3C" w:rsidRDefault="008F5A3C" w:rsidP="008F5A3C">
      <w:pPr>
        <w:pStyle w:val="NoSpacing"/>
        <w:jc w:val="center"/>
        <w:rPr>
          <w:b/>
          <w:sz w:val="24"/>
          <w:szCs w:val="24"/>
        </w:rPr>
      </w:pPr>
    </w:p>
    <w:p w:rsidR="008F5A3C" w:rsidRPr="008F5A3C" w:rsidRDefault="001A6EB5" w:rsidP="008F5A3C">
      <w:pPr>
        <w:pStyle w:val="NoSpacing"/>
        <w:jc w:val="center"/>
        <w:rPr>
          <w:b/>
          <w:sz w:val="24"/>
          <w:szCs w:val="24"/>
        </w:rPr>
      </w:pPr>
      <w:r w:rsidRPr="008F5A3C">
        <w:rPr>
          <w:b/>
          <w:sz w:val="24"/>
          <w:szCs w:val="24"/>
        </w:rPr>
        <w:t>Community</w:t>
      </w:r>
      <w:r w:rsidR="00113D4F">
        <w:rPr>
          <w:b/>
          <w:sz w:val="24"/>
          <w:szCs w:val="24"/>
        </w:rPr>
        <w:t xml:space="preserve"> </w:t>
      </w:r>
      <w:r w:rsidRPr="008F5A3C">
        <w:rPr>
          <w:b/>
          <w:sz w:val="24"/>
          <w:szCs w:val="24"/>
        </w:rPr>
        <w:t>and Formal Health System Support for</w:t>
      </w:r>
    </w:p>
    <w:p w:rsidR="00384B1B" w:rsidRDefault="001A6EB5" w:rsidP="00265A5B">
      <w:pPr>
        <w:pStyle w:val="NoSpacing"/>
        <w:jc w:val="center"/>
        <w:rPr>
          <w:b/>
          <w:sz w:val="24"/>
          <w:szCs w:val="24"/>
        </w:rPr>
      </w:pPr>
      <w:r w:rsidRPr="008F5A3C">
        <w:rPr>
          <w:b/>
          <w:sz w:val="24"/>
          <w:szCs w:val="24"/>
        </w:rPr>
        <w:t>Enhanced Community Health Worker Performance</w:t>
      </w:r>
    </w:p>
    <w:p w:rsidR="00265A5B" w:rsidRPr="00265A5B" w:rsidRDefault="00265A5B" w:rsidP="00265A5B">
      <w:pPr>
        <w:pStyle w:val="NoSpacing"/>
        <w:jc w:val="center"/>
        <w:rPr>
          <w:b/>
          <w:sz w:val="24"/>
          <w:szCs w:val="24"/>
        </w:rPr>
      </w:pPr>
    </w:p>
    <w:p w:rsidR="00ED2705" w:rsidRPr="008F5A3C" w:rsidRDefault="00ED2705" w:rsidP="00265A5B">
      <w:pPr>
        <w:jc w:val="center"/>
        <w:rPr>
          <w:rFonts w:cstheme="minorHAnsi"/>
          <w:b/>
        </w:rPr>
      </w:pPr>
    </w:p>
    <w:p w:rsidR="00F83237" w:rsidRPr="005A25F1" w:rsidRDefault="00BE7DB1" w:rsidP="009628B1">
      <w:pPr>
        <w:pStyle w:val="ListParagraph"/>
        <w:numPr>
          <w:ilvl w:val="0"/>
          <w:numId w:val="8"/>
        </w:numPr>
        <w:rPr>
          <w:rFonts w:cstheme="minorHAnsi"/>
        </w:rPr>
      </w:pPr>
      <w:r>
        <w:rPr>
          <w:rFonts w:cstheme="minorHAnsi"/>
          <w:b/>
        </w:rPr>
        <w:t>Global Health Evidence Summits</w:t>
      </w:r>
    </w:p>
    <w:p w:rsidR="003A00F4" w:rsidRDefault="00F83237" w:rsidP="009628B1">
      <w:r>
        <w:t xml:space="preserve">President Obama’s Global Health Initiative </w:t>
      </w:r>
      <w:r w:rsidR="00576DAA">
        <w:t>(GHI) emphasizes the critical importance of evidence-based best practice</w:t>
      </w:r>
      <w:r w:rsidR="00AF0DC8">
        <w:t>s</w:t>
      </w:r>
      <w:r w:rsidR="00576DAA">
        <w:t xml:space="preserve"> to inform country owned, sustainable improvements in health outcomes.</w:t>
      </w:r>
      <w:r w:rsidR="001F769C">
        <w:t xml:space="preserve"> </w:t>
      </w:r>
      <w:r w:rsidR="005A25F1">
        <w:t xml:space="preserve">Informing evidence-based </w:t>
      </w:r>
      <w:r w:rsidR="001F769C">
        <w:t>effective sustainable health</w:t>
      </w:r>
      <w:r w:rsidR="005A25F1">
        <w:t xml:space="preserve"> systems is, likewise, </w:t>
      </w:r>
      <w:r w:rsidR="001F769C">
        <w:t>essential to achieving the GHI health targets.</w:t>
      </w:r>
      <w:r w:rsidR="005A25F1">
        <w:t xml:space="preserve"> </w:t>
      </w:r>
      <w:r w:rsidR="001A4814" w:rsidRPr="008F5A3C">
        <w:t xml:space="preserve">Integral to USAID’s reform efforts </w:t>
      </w:r>
      <w:r w:rsidR="00EC3D12">
        <w:t xml:space="preserve">under the </w:t>
      </w:r>
      <w:r w:rsidR="00B94FCE">
        <w:t>GHI</w:t>
      </w:r>
      <w:r w:rsidR="00EC3D12">
        <w:t xml:space="preserve"> </w:t>
      </w:r>
      <w:r w:rsidR="001A4814" w:rsidRPr="008F5A3C">
        <w:t xml:space="preserve">is a renewed emphasis </w:t>
      </w:r>
      <w:r w:rsidR="005A25F1">
        <w:t xml:space="preserve">on </w:t>
      </w:r>
      <w:r w:rsidR="001A4814" w:rsidRPr="008F5A3C">
        <w:t xml:space="preserve">evidence-based </w:t>
      </w:r>
      <w:r w:rsidR="005A25F1" w:rsidRPr="008F5A3C">
        <w:t>approach</w:t>
      </w:r>
      <w:r w:rsidR="005A25F1">
        <w:t>es</w:t>
      </w:r>
      <w:r w:rsidR="001A4814" w:rsidRPr="008F5A3C">
        <w:t xml:space="preserve"> to </w:t>
      </w:r>
      <w:r>
        <w:t>i</w:t>
      </w:r>
      <w:r w:rsidR="00576DAA">
        <w:t xml:space="preserve">nform GHI </w:t>
      </w:r>
      <w:r>
        <w:t>activities including</w:t>
      </w:r>
      <w:r w:rsidR="001A4814" w:rsidRPr="008F5A3C">
        <w:t xml:space="preserve"> </w:t>
      </w:r>
      <w:r w:rsidR="00576DAA">
        <w:t xml:space="preserve">practice, policy, and strategy. </w:t>
      </w:r>
      <w:r w:rsidR="001A4814" w:rsidRPr="008F5A3C">
        <w:t xml:space="preserve"> Yet</w:t>
      </w:r>
      <w:r w:rsidR="006841D3">
        <w:t>,</w:t>
      </w:r>
      <w:r w:rsidR="001A4814" w:rsidRPr="008F5A3C">
        <w:t xml:space="preserve"> development challenges are complex, intrinsically multidisciplinary, and therefore informed by diverse data inputs and expertise. </w:t>
      </w:r>
    </w:p>
    <w:p w:rsidR="006841D3" w:rsidRDefault="001A4814" w:rsidP="001A4814">
      <w:pPr>
        <w:rPr>
          <w:rFonts w:cstheme="minorHAnsi"/>
        </w:rPr>
      </w:pPr>
      <w:r w:rsidRPr="008F5A3C">
        <w:rPr>
          <w:rFonts w:cstheme="minorHAnsi"/>
        </w:rPr>
        <w:t>To that end, USAID is hosting a series of evidence summits. The purpose of these summits</w:t>
      </w:r>
      <w:r w:rsidR="00876816">
        <w:rPr>
          <w:rFonts w:cstheme="minorHAnsi"/>
        </w:rPr>
        <w:t xml:space="preserve">, in contrast to traditional conferences, is </w:t>
      </w:r>
      <w:r w:rsidR="003A00F4">
        <w:rPr>
          <w:rFonts w:cstheme="minorHAnsi"/>
        </w:rPr>
        <w:t xml:space="preserve">to </w:t>
      </w:r>
      <w:r w:rsidR="00ED3128" w:rsidRPr="008F5A3C">
        <w:rPr>
          <w:rFonts w:cstheme="minorHAnsi"/>
        </w:rPr>
        <w:t>bring</w:t>
      </w:r>
      <w:r w:rsidRPr="008F5A3C">
        <w:rPr>
          <w:rFonts w:cstheme="minorHAnsi"/>
        </w:rPr>
        <w:t xml:space="preserve"> together academic</w:t>
      </w:r>
      <w:r w:rsidR="00876816">
        <w:rPr>
          <w:rFonts w:cstheme="minorHAnsi"/>
        </w:rPr>
        <w:t>s</w:t>
      </w:r>
      <w:r w:rsidRPr="008F5A3C">
        <w:rPr>
          <w:rFonts w:cstheme="minorHAnsi"/>
        </w:rPr>
        <w:t xml:space="preserve"> and </w:t>
      </w:r>
      <w:r w:rsidR="00876816">
        <w:rPr>
          <w:rFonts w:cstheme="minorHAnsi"/>
        </w:rPr>
        <w:t>US</w:t>
      </w:r>
      <w:r w:rsidR="00D36C5F">
        <w:rPr>
          <w:rFonts w:cstheme="minorHAnsi"/>
        </w:rPr>
        <w:t xml:space="preserve"> Government (USG)</w:t>
      </w:r>
      <w:r w:rsidR="00876816">
        <w:rPr>
          <w:rFonts w:cstheme="minorHAnsi"/>
        </w:rPr>
        <w:t xml:space="preserve"> </w:t>
      </w:r>
      <w:r w:rsidRPr="008F5A3C">
        <w:rPr>
          <w:rFonts w:cstheme="minorHAnsi"/>
        </w:rPr>
        <w:t xml:space="preserve">development practitioners </w:t>
      </w:r>
      <w:r w:rsidR="00876816">
        <w:rPr>
          <w:rFonts w:cstheme="minorHAnsi"/>
        </w:rPr>
        <w:t xml:space="preserve">to </w:t>
      </w:r>
      <w:r w:rsidR="00ED3128">
        <w:rPr>
          <w:rFonts w:cstheme="minorHAnsi"/>
        </w:rPr>
        <w:t>address</w:t>
      </w:r>
      <w:r w:rsidR="00876816" w:rsidRPr="008F5A3C">
        <w:rPr>
          <w:rFonts w:cstheme="minorHAnsi"/>
        </w:rPr>
        <w:t xml:space="preserve"> </w:t>
      </w:r>
      <w:r w:rsidRPr="008F5A3C">
        <w:rPr>
          <w:rFonts w:cstheme="minorHAnsi"/>
        </w:rPr>
        <w:t xml:space="preserve">some of the world's most difficult development </w:t>
      </w:r>
      <w:r w:rsidR="00876816">
        <w:rPr>
          <w:rFonts w:cstheme="minorHAnsi"/>
        </w:rPr>
        <w:t>challenges.</w:t>
      </w:r>
      <w:r w:rsidRPr="008F5A3C">
        <w:rPr>
          <w:rFonts w:cstheme="minorHAnsi"/>
        </w:rPr>
        <w:t xml:space="preserve"> </w:t>
      </w:r>
      <w:r w:rsidR="006841D3" w:rsidRPr="008F5A3C">
        <w:rPr>
          <w:rFonts w:cstheme="minorHAnsi"/>
        </w:rPr>
        <w:t>Global Health Evidence Summits</w:t>
      </w:r>
      <w:r w:rsidR="006841D3" w:rsidRPr="008F5A3C">
        <w:rPr>
          <w:rFonts w:cstheme="minorHAnsi"/>
          <w:b/>
        </w:rPr>
        <w:t xml:space="preserve"> </w:t>
      </w:r>
      <w:r w:rsidR="006841D3" w:rsidRPr="008F5A3C">
        <w:rPr>
          <w:rFonts w:cstheme="minorHAnsi"/>
        </w:rPr>
        <w:t xml:space="preserve">reflect USAID’s commitment to evidence-based innovative, efficient, effective, </w:t>
      </w:r>
      <w:r w:rsidR="00D36C5F">
        <w:rPr>
          <w:rFonts w:cstheme="minorHAnsi"/>
        </w:rPr>
        <w:t xml:space="preserve">global </w:t>
      </w:r>
      <w:r w:rsidR="006841D3" w:rsidRPr="008F5A3C">
        <w:rPr>
          <w:rFonts w:cstheme="minorHAnsi"/>
        </w:rPr>
        <w:t>health programs.   The rapid application and scale up of novel discoveries and health innovations to populations needing them the most requires a continuum of learning from basic to operational research</w:t>
      </w:r>
      <w:r w:rsidR="00D36C5F">
        <w:rPr>
          <w:rFonts w:cstheme="minorHAnsi"/>
        </w:rPr>
        <w:t xml:space="preserve"> combined with </w:t>
      </w:r>
      <w:r w:rsidR="00B77426">
        <w:rPr>
          <w:rFonts w:cstheme="minorHAnsi"/>
        </w:rPr>
        <w:t>practitioner</w:t>
      </w:r>
      <w:r w:rsidR="00D36C5F">
        <w:rPr>
          <w:rFonts w:cstheme="minorHAnsi"/>
        </w:rPr>
        <w:t xml:space="preserve"> and program experience</w:t>
      </w:r>
      <w:r w:rsidR="006841D3" w:rsidRPr="008F5A3C">
        <w:rPr>
          <w:rFonts w:cstheme="minorHAnsi"/>
        </w:rPr>
        <w:t xml:space="preserve"> </w:t>
      </w:r>
      <w:r w:rsidR="006841D3">
        <w:rPr>
          <w:rFonts w:cstheme="minorHAnsi"/>
        </w:rPr>
        <w:t xml:space="preserve">that engages </w:t>
      </w:r>
      <w:r w:rsidR="00F45AE3">
        <w:rPr>
          <w:rFonts w:cstheme="minorHAnsi"/>
        </w:rPr>
        <w:t>a</w:t>
      </w:r>
      <w:r w:rsidR="006841D3" w:rsidRPr="008F5A3C">
        <w:rPr>
          <w:rFonts w:cstheme="minorHAnsi"/>
        </w:rPr>
        <w:t xml:space="preserve"> broad coalition of contributors across the USG, academics, host countries, and GHI country teams.  </w:t>
      </w:r>
    </w:p>
    <w:p w:rsidR="00F83237" w:rsidRDefault="00B71C8B" w:rsidP="001A4814">
      <w:pPr>
        <w:rPr>
          <w:rFonts w:cstheme="minorHAnsi"/>
        </w:rPr>
      </w:pPr>
      <w:r w:rsidRPr="008F5A3C">
        <w:rPr>
          <w:rFonts w:cstheme="minorHAnsi"/>
        </w:rPr>
        <w:t xml:space="preserve">USAID is committed to inclusive leadership and </w:t>
      </w:r>
      <w:r w:rsidR="005A25F1">
        <w:rPr>
          <w:rFonts w:cstheme="minorHAnsi"/>
        </w:rPr>
        <w:t xml:space="preserve">multidisciplinary </w:t>
      </w:r>
      <w:r w:rsidRPr="008F5A3C">
        <w:rPr>
          <w:rFonts w:cstheme="minorHAnsi"/>
        </w:rPr>
        <w:t xml:space="preserve">participation to </w:t>
      </w:r>
      <w:r w:rsidR="005A25F1">
        <w:rPr>
          <w:rFonts w:cstheme="minorHAnsi"/>
        </w:rPr>
        <w:t>facil</w:t>
      </w:r>
      <w:r w:rsidR="00D23B04">
        <w:rPr>
          <w:rFonts w:cstheme="minorHAnsi"/>
        </w:rPr>
        <w:t>it</w:t>
      </w:r>
      <w:r w:rsidR="005A25F1">
        <w:rPr>
          <w:rFonts w:cstheme="minorHAnsi"/>
        </w:rPr>
        <w:t>ate</w:t>
      </w:r>
      <w:r w:rsidRPr="008F5A3C">
        <w:rPr>
          <w:rFonts w:cstheme="minorHAnsi"/>
        </w:rPr>
        <w:t xml:space="preserve"> </w:t>
      </w:r>
      <w:r w:rsidR="003A00F4">
        <w:rPr>
          <w:rFonts w:cstheme="minorHAnsi"/>
        </w:rPr>
        <w:t xml:space="preserve">the </w:t>
      </w:r>
      <w:r w:rsidRPr="008F5A3C">
        <w:rPr>
          <w:rFonts w:cstheme="minorHAnsi"/>
        </w:rPr>
        <w:t xml:space="preserve">quality and productivity of each summit.  </w:t>
      </w:r>
      <w:r w:rsidR="00403881">
        <w:rPr>
          <w:rFonts w:cstheme="minorHAnsi"/>
        </w:rPr>
        <w:t>T</w:t>
      </w:r>
      <w:r w:rsidR="00403881" w:rsidRPr="00A878D3">
        <w:rPr>
          <w:rFonts w:cstheme="minorHAnsi"/>
        </w:rPr>
        <w:t>he intended users of th</w:t>
      </w:r>
      <w:r w:rsidR="00403881">
        <w:rPr>
          <w:rFonts w:cstheme="minorHAnsi"/>
        </w:rPr>
        <w:t>e information derived from the E</w:t>
      </w:r>
      <w:r w:rsidR="00403881" w:rsidRPr="00A878D3">
        <w:rPr>
          <w:rFonts w:cstheme="minorHAnsi"/>
        </w:rPr>
        <w:t xml:space="preserve">vidence </w:t>
      </w:r>
      <w:r w:rsidR="00403881">
        <w:rPr>
          <w:rFonts w:cstheme="minorHAnsi"/>
        </w:rPr>
        <w:t>S</w:t>
      </w:r>
      <w:r w:rsidR="00403881" w:rsidRPr="00A878D3">
        <w:rPr>
          <w:rFonts w:cstheme="minorHAnsi"/>
        </w:rPr>
        <w:t xml:space="preserve">ummit </w:t>
      </w:r>
      <w:r w:rsidR="006841D3">
        <w:rPr>
          <w:rFonts w:cstheme="minorHAnsi"/>
        </w:rPr>
        <w:t>are</w:t>
      </w:r>
      <w:r w:rsidR="00403881" w:rsidRPr="00A878D3">
        <w:rPr>
          <w:rFonts w:cstheme="minorHAnsi"/>
        </w:rPr>
        <w:t xml:space="preserve"> low and middle income country governments (LMICs)</w:t>
      </w:r>
      <w:r w:rsidR="003A00F4">
        <w:rPr>
          <w:rFonts w:cstheme="minorHAnsi"/>
        </w:rPr>
        <w:t>,</w:t>
      </w:r>
      <w:r w:rsidR="00403881" w:rsidRPr="00A878D3">
        <w:rPr>
          <w:rFonts w:cstheme="minorHAnsi"/>
        </w:rPr>
        <w:t xml:space="preserve"> USG policy and program decision makers</w:t>
      </w:r>
      <w:r w:rsidR="00D23B04">
        <w:rPr>
          <w:rFonts w:cstheme="minorHAnsi"/>
        </w:rPr>
        <w:t>, and other multilateral stakeholders</w:t>
      </w:r>
      <w:r w:rsidR="00403881" w:rsidRPr="00A878D3">
        <w:rPr>
          <w:rFonts w:cstheme="minorHAnsi"/>
        </w:rPr>
        <w:t>.</w:t>
      </w:r>
      <w:r w:rsidR="00403881">
        <w:rPr>
          <w:rFonts w:cstheme="minorHAnsi"/>
        </w:rPr>
        <w:t xml:space="preserve">  </w:t>
      </w:r>
      <w:r w:rsidR="00211AE9">
        <w:t>Both of these audiences will benefit from evidence-informed recommendations on how best to support community health workers to improve their performance.</w:t>
      </w:r>
      <w:r w:rsidR="00211AE9">
        <w:rPr>
          <w:rFonts w:cstheme="minorHAnsi"/>
        </w:rPr>
        <w:t xml:space="preserve"> </w:t>
      </w:r>
    </w:p>
    <w:p w:rsidR="00EB5FAA" w:rsidRPr="008F5A3C" w:rsidRDefault="00B71C8B" w:rsidP="001A4814">
      <w:pPr>
        <w:rPr>
          <w:rFonts w:cstheme="minorHAnsi"/>
        </w:rPr>
      </w:pPr>
      <w:r w:rsidRPr="008F5A3C">
        <w:rPr>
          <w:rFonts w:cstheme="minorHAnsi"/>
        </w:rPr>
        <w:t>Expected outcomes from each GH s</w:t>
      </w:r>
      <w:r w:rsidR="00B869B1" w:rsidRPr="008F5A3C">
        <w:rPr>
          <w:rFonts w:cstheme="minorHAnsi"/>
        </w:rPr>
        <w:t>ummit include</w:t>
      </w:r>
      <w:r w:rsidR="0089427A">
        <w:rPr>
          <w:rFonts w:cstheme="minorHAnsi"/>
        </w:rPr>
        <w:t>:</w:t>
      </w:r>
      <w:r w:rsidR="00B869B1" w:rsidRPr="008F5A3C">
        <w:rPr>
          <w:rFonts w:cstheme="minorHAnsi"/>
        </w:rPr>
        <w:t xml:space="preserve"> </w:t>
      </w:r>
    </w:p>
    <w:p w:rsidR="00EB5FAA" w:rsidRPr="008F5A3C" w:rsidRDefault="001A4814" w:rsidP="00EB5FAA">
      <w:pPr>
        <w:pStyle w:val="ListParagraph"/>
        <w:numPr>
          <w:ilvl w:val="0"/>
          <w:numId w:val="16"/>
        </w:numPr>
        <w:rPr>
          <w:rFonts w:cstheme="minorHAnsi"/>
        </w:rPr>
      </w:pPr>
      <w:r w:rsidRPr="008F5A3C">
        <w:rPr>
          <w:rFonts w:cstheme="minorHAnsi"/>
        </w:rPr>
        <w:t>C</w:t>
      </w:r>
      <w:r w:rsidR="00B71C8B" w:rsidRPr="008F5A3C">
        <w:rPr>
          <w:rFonts w:cstheme="minorHAnsi"/>
        </w:rPr>
        <w:t>larity on evidence to inform program</w:t>
      </w:r>
      <w:r w:rsidR="00EB5FAA" w:rsidRPr="008F5A3C">
        <w:rPr>
          <w:rFonts w:cstheme="minorHAnsi"/>
        </w:rPr>
        <w:t>s and policies</w:t>
      </w:r>
    </w:p>
    <w:p w:rsidR="00EB5FAA" w:rsidRPr="008F5A3C" w:rsidRDefault="001A4814" w:rsidP="00EB5FAA">
      <w:pPr>
        <w:pStyle w:val="ListParagraph"/>
        <w:numPr>
          <w:ilvl w:val="0"/>
          <w:numId w:val="16"/>
        </w:numPr>
        <w:rPr>
          <w:rFonts w:cstheme="minorHAnsi"/>
        </w:rPr>
      </w:pPr>
      <w:r w:rsidRPr="008F5A3C">
        <w:rPr>
          <w:rFonts w:cstheme="minorHAnsi"/>
        </w:rPr>
        <w:t>I</w:t>
      </w:r>
      <w:r w:rsidR="00B71C8B" w:rsidRPr="008F5A3C">
        <w:rPr>
          <w:rFonts w:cstheme="minorHAnsi"/>
        </w:rPr>
        <w:t xml:space="preserve">dentification of knowledge gaps </w:t>
      </w:r>
      <w:r w:rsidRPr="008F5A3C">
        <w:rPr>
          <w:rFonts w:cstheme="minorHAnsi"/>
        </w:rPr>
        <w:t>to</w:t>
      </w:r>
      <w:r w:rsidR="00EB5FAA" w:rsidRPr="008F5A3C">
        <w:rPr>
          <w:rFonts w:cstheme="minorHAnsi"/>
        </w:rPr>
        <w:t xml:space="preserve"> inform </w:t>
      </w:r>
      <w:r w:rsidR="00F32336">
        <w:rPr>
          <w:rFonts w:cstheme="minorHAnsi"/>
        </w:rPr>
        <w:t>a</w:t>
      </w:r>
      <w:r w:rsidR="00F32336" w:rsidRPr="008F5A3C">
        <w:rPr>
          <w:rFonts w:cstheme="minorHAnsi"/>
        </w:rPr>
        <w:t xml:space="preserve"> </w:t>
      </w:r>
      <w:r w:rsidR="00EB5FAA" w:rsidRPr="008F5A3C">
        <w:rPr>
          <w:rFonts w:cstheme="minorHAnsi"/>
        </w:rPr>
        <w:t>research agenda</w:t>
      </w:r>
      <w:r w:rsidR="00B71C8B" w:rsidRPr="008F5A3C">
        <w:rPr>
          <w:rFonts w:cstheme="minorHAnsi"/>
        </w:rPr>
        <w:t xml:space="preserve">  </w:t>
      </w:r>
    </w:p>
    <w:p w:rsidR="000C752F" w:rsidRDefault="001A4814" w:rsidP="000C752F">
      <w:pPr>
        <w:pStyle w:val="ListParagraph"/>
        <w:numPr>
          <w:ilvl w:val="0"/>
          <w:numId w:val="16"/>
        </w:numPr>
        <w:rPr>
          <w:rFonts w:cstheme="minorHAnsi"/>
        </w:rPr>
      </w:pPr>
      <w:r w:rsidRPr="008F5A3C">
        <w:rPr>
          <w:rFonts w:cstheme="minorHAnsi"/>
        </w:rPr>
        <w:t>P</w:t>
      </w:r>
      <w:r w:rsidR="00EB5FAA" w:rsidRPr="008F5A3C">
        <w:rPr>
          <w:rFonts w:cstheme="minorHAnsi"/>
        </w:rPr>
        <w:t>ublication and dissemination of findings and recommendations</w:t>
      </w:r>
      <w:r w:rsidR="000C752F">
        <w:rPr>
          <w:rFonts w:cstheme="minorHAnsi"/>
        </w:rPr>
        <w:t xml:space="preserve">. </w:t>
      </w:r>
    </w:p>
    <w:p w:rsidR="006A04CC" w:rsidRPr="00B77426" w:rsidRDefault="009752D7" w:rsidP="00B77426">
      <w:pPr>
        <w:pStyle w:val="ListParagraph"/>
        <w:numPr>
          <w:ilvl w:val="0"/>
          <w:numId w:val="16"/>
        </w:numPr>
        <w:rPr>
          <w:rFonts w:cstheme="minorHAnsi"/>
        </w:rPr>
      </w:pPr>
      <w:r>
        <w:rPr>
          <w:rFonts w:cstheme="minorHAnsi"/>
        </w:rPr>
        <w:lastRenderedPageBreak/>
        <w:t>Evidence to action follow-up to ensure application of learning and active pursuit of critical knowledge gaps.</w:t>
      </w:r>
    </w:p>
    <w:p w:rsidR="00CB086E" w:rsidRDefault="00CB086E" w:rsidP="006A04CC">
      <w:pPr>
        <w:pStyle w:val="ListParagraph"/>
        <w:spacing w:after="0" w:line="240" w:lineRule="auto"/>
        <w:ind w:left="1440"/>
        <w:rPr>
          <w:rFonts w:cstheme="minorHAnsi"/>
        </w:rPr>
      </w:pPr>
    </w:p>
    <w:p w:rsidR="003F4278" w:rsidRDefault="003F4278" w:rsidP="006A04CC">
      <w:pPr>
        <w:pStyle w:val="ListParagraph"/>
        <w:spacing w:after="0" w:line="240" w:lineRule="auto"/>
        <w:ind w:left="1440"/>
        <w:rPr>
          <w:rFonts w:cstheme="minorHAnsi"/>
        </w:rPr>
      </w:pPr>
    </w:p>
    <w:p w:rsidR="00BE7DB1" w:rsidRPr="009628B1" w:rsidRDefault="00BE7DB1" w:rsidP="007B6E2A">
      <w:pPr>
        <w:pStyle w:val="ListParagraph"/>
        <w:numPr>
          <w:ilvl w:val="0"/>
          <w:numId w:val="8"/>
        </w:numPr>
        <w:rPr>
          <w:rFonts w:cstheme="minorHAnsi"/>
          <w:b/>
        </w:rPr>
      </w:pPr>
      <w:r w:rsidRPr="009628B1">
        <w:rPr>
          <w:rFonts w:cstheme="minorHAnsi"/>
          <w:b/>
        </w:rPr>
        <w:t xml:space="preserve">Overview: </w:t>
      </w:r>
      <w:r w:rsidR="003A00F4">
        <w:rPr>
          <w:rFonts w:cstheme="minorHAnsi"/>
          <w:b/>
        </w:rPr>
        <w:t xml:space="preserve">Evidence Summit on </w:t>
      </w:r>
      <w:r w:rsidR="007B271D">
        <w:rPr>
          <w:rFonts w:cstheme="minorHAnsi"/>
          <w:b/>
        </w:rPr>
        <w:t xml:space="preserve">Community and Formal System Support for Enhanced </w:t>
      </w:r>
      <w:r w:rsidRPr="009628B1">
        <w:rPr>
          <w:rFonts w:cstheme="minorHAnsi"/>
          <w:b/>
        </w:rPr>
        <w:t xml:space="preserve">Community Health Worker Performance </w:t>
      </w:r>
    </w:p>
    <w:p w:rsidR="003E7129" w:rsidRDefault="009F2145" w:rsidP="003E7129">
      <w:pPr>
        <w:spacing w:line="240" w:lineRule="auto"/>
        <w:rPr>
          <w:rFonts w:cstheme="minorHAnsi"/>
        </w:rPr>
      </w:pPr>
      <w:r w:rsidRPr="00BE7DB1">
        <w:rPr>
          <w:rFonts w:cstheme="minorHAnsi"/>
        </w:rPr>
        <w:t xml:space="preserve">The global shortage of </w:t>
      </w:r>
      <w:r w:rsidR="00F65A63" w:rsidRPr="00BE7DB1">
        <w:rPr>
          <w:rFonts w:cstheme="minorHAnsi"/>
        </w:rPr>
        <w:t>skilled</w:t>
      </w:r>
      <w:r w:rsidRPr="00BE7DB1">
        <w:rPr>
          <w:rFonts w:cstheme="minorHAnsi"/>
        </w:rPr>
        <w:t xml:space="preserve">, motivated, and supported health workers is universally acknowledged as a barrier to the Millennium Development Goals.  </w:t>
      </w:r>
      <w:r w:rsidR="00575B2F">
        <w:rPr>
          <w:rFonts w:cstheme="minorHAnsi"/>
        </w:rPr>
        <w:t xml:space="preserve">The World Health Report </w:t>
      </w:r>
      <w:r w:rsidR="00D36C5F">
        <w:rPr>
          <w:rFonts w:cstheme="minorHAnsi"/>
        </w:rPr>
        <w:t>2006</w:t>
      </w:r>
      <w:r w:rsidR="00E515FE">
        <w:rPr>
          <w:rFonts w:cstheme="minorHAnsi"/>
        </w:rPr>
        <w:t>, “Working T</w:t>
      </w:r>
      <w:r w:rsidR="0048291E">
        <w:rPr>
          <w:rFonts w:cstheme="minorHAnsi"/>
        </w:rPr>
        <w:t>ogether for Health,”</w:t>
      </w:r>
      <w:r w:rsidR="00BE7DB1" w:rsidRPr="00575B2F">
        <w:rPr>
          <w:rFonts w:cstheme="minorHAnsi"/>
        </w:rPr>
        <w:t xml:space="preserve"> estimated that there is </w:t>
      </w:r>
      <w:r w:rsidR="00575B2F">
        <w:rPr>
          <w:rFonts w:cstheme="minorHAnsi"/>
        </w:rPr>
        <w:t>a shortage of 4.3</w:t>
      </w:r>
      <w:r w:rsidR="00BE7DB1" w:rsidRPr="00575B2F">
        <w:rPr>
          <w:rFonts w:cstheme="minorHAnsi"/>
        </w:rPr>
        <w:t xml:space="preserve"> million health workers in the world</w:t>
      </w:r>
      <w:r w:rsidR="00575B2F">
        <w:rPr>
          <w:rFonts w:cstheme="minorHAnsi"/>
        </w:rPr>
        <w:t>.</w:t>
      </w:r>
      <w:r w:rsidR="00D36C5F">
        <w:rPr>
          <w:rFonts w:cstheme="minorHAnsi"/>
        </w:rPr>
        <w:t xml:space="preserve"> </w:t>
      </w:r>
      <w:r w:rsidR="001930A1" w:rsidRPr="00BE7DB1">
        <w:rPr>
          <w:rFonts w:cstheme="minorHAnsi"/>
        </w:rPr>
        <w:t xml:space="preserve">To </w:t>
      </w:r>
      <w:r w:rsidR="00F34306">
        <w:rPr>
          <w:rFonts w:cstheme="minorHAnsi"/>
        </w:rPr>
        <w:t xml:space="preserve">help </w:t>
      </w:r>
      <w:r w:rsidR="001930A1" w:rsidRPr="00BE7DB1">
        <w:rPr>
          <w:rFonts w:cstheme="minorHAnsi"/>
        </w:rPr>
        <w:t>alleviate this shortage</w:t>
      </w:r>
      <w:r w:rsidRPr="00BE7DB1">
        <w:rPr>
          <w:rFonts w:cstheme="minorHAnsi"/>
        </w:rPr>
        <w:t>, many countries are implementing large</w:t>
      </w:r>
      <w:r w:rsidR="00A67ED9">
        <w:rPr>
          <w:rFonts w:cstheme="minorHAnsi"/>
        </w:rPr>
        <w:t>-</w:t>
      </w:r>
      <w:r w:rsidRPr="00BE7DB1">
        <w:rPr>
          <w:rFonts w:cstheme="minorHAnsi"/>
        </w:rPr>
        <w:t xml:space="preserve"> scale community health worker </w:t>
      </w:r>
      <w:r w:rsidR="00655CA9" w:rsidRPr="00BE7DB1">
        <w:rPr>
          <w:rFonts w:cstheme="minorHAnsi"/>
        </w:rPr>
        <w:t xml:space="preserve">(CHW) </w:t>
      </w:r>
      <w:r w:rsidRPr="00BE7DB1">
        <w:rPr>
          <w:rFonts w:cstheme="minorHAnsi"/>
        </w:rPr>
        <w:t xml:space="preserve">programs </w:t>
      </w:r>
      <w:r w:rsidR="001930A1" w:rsidRPr="00BE7DB1">
        <w:rPr>
          <w:rFonts w:cstheme="minorHAnsi"/>
        </w:rPr>
        <w:t xml:space="preserve">to extend the reach </w:t>
      </w:r>
      <w:r w:rsidR="00AD7885" w:rsidRPr="00BE7DB1">
        <w:rPr>
          <w:rFonts w:cstheme="minorHAnsi"/>
        </w:rPr>
        <w:t xml:space="preserve">of services </w:t>
      </w:r>
      <w:r w:rsidR="001930A1" w:rsidRPr="00BE7DB1">
        <w:rPr>
          <w:rFonts w:cstheme="minorHAnsi"/>
        </w:rPr>
        <w:t xml:space="preserve">to underserved populations. </w:t>
      </w:r>
      <w:r w:rsidR="00BE7DB1">
        <w:rPr>
          <w:rFonts w:cstheme="minorHAnsi"/>
        </w:rPr>
        <w:t>S</w:t>
      </w:r>
      <w:r w:rsidR="001930A1" w:rsidRPr="00BE7DB1">
        <w:rPr>
          <w:rFonts w:cstheme="minorHAnsi"/>
        </w:rPr>
        <w:t xml:space="preserve">everal health workforce campaigns launched </w:t>
      </w:r>
      <w:r w:rsidR="00BE7DB1">
        <w:rPr>
          <w:rFonts w:cstheme="minorHAnsi"/>
        </w:rPr>
        <w:t>in 2011</w:t>
      </w:r>
      <w:r w:rsidR="00AD7885" w:rsidRPr="00BE7DB1">
        <w:rPr>
          <w:rFonts w:cstheme="minorHAnsi"/>
        </w:rPr>
        <w:t xml:space="preserve"> </w:t>
      </w:r>
      <w:r w:rsidR="001930A1" w:rsidRPr="00BE7DB1">
        <w:rPr>
          <w:rFonts w:cstheme="minorHAnsi"/>
        </w:rPr>
        <w:t>call</w:t>
      </w:r>
      <w:r w:rsidR="00BE7DB1">
        <w:rPr>
          <w:rFonts w:cstheme="minorHAnsi"/>
        </w:rPr>
        <w:t>ed</w:t>
      </w:r>
      <w:r w:rsidR="001930A1" w:rsidRPr="00BE7DB1">
        <w:rPr>
          <w:rFonts w:cstheme="minorHAnsi"/>
        </w:rPr>
        <w:t xml:space="preserve"> for more and better</w:t>
      </w:r>
      <w:r w:rsidR="003A00F4">
        <w:rPr>
          <w:rFonts w:cstheme="minorHAnsi"/>
        </w:rPr>
        <w:t>-</w:t>
      </w:r>
      <w:r w:rsidR="001930A1" w:rsidRPr="00BE7DB1">
        <w:rPr>
          <w:rFonts w:cstheme="minorHAnsi"/>
        </w:rPr>
        <w:t xml:space="preserve">supported health </w:t>
      </w:r>
      <w:r w:rsidR="00670C75" w:rsidRPr="00BE7DB1">
        <w:rPr>
          <w:rFonts w:cstheme="minorHAnsi"/>
        </w:rPr>
        <w:t>workers</w:t>
      </w:r>
      <w:r w:rsidR="00BE7DB1">
        <w:rPr>
          <w:rFonts w:cstheme="minorHAnsi"/>
        </w:rPr>
        <w:t>,</w:t>
      </w:r>
      <w:r w:rsidR="00670C75" w:rsidRPr="00BE7DB1">
        <w:rPr>
          <w:rFonts w:cstheme="minorHAnsi"/>
        </w:rPr>
        <w:t xml:space="preserve"> of</w:t>
      </w:r>
      <w:r w:rsidR="006263BE" w:rsidRPr="00BE7DB1">
        <w:rPr>
          <w:rFonts w:cstheme="minorHAnsi"/>
        </w:rPr>
        <w:t xml:space="preserve"> which </w:t>
      </w:r>
      <w:r w:rsidR="00935495" w:rsidRPr="00BE7DB1">
        <w:rPr>
          <w:rFonts w:cstheme="minorHAnsi"/>
        </w:rPr>
        <w:t>at least</w:t>
      </w:r>
      <w:r w:rsidR="001930A1" w:rsidRPr="00BE7DB1">
        <w:rPr>
          <w:rFonts w:cstheme="minorHAnsi"/>
        </w:rPr>
        <w:t xml:space="preserve"> a million are CHWs. </w:t>
      </w:r>
    </w:p>
    <w:p w:rsidR="00265A5B" w:rsidRDefault="00503550" w:rsidP="003E7129">
      <w:pPr>
        <w:spacing w:line="240" w:lineRule="auto"/>
        <w:rPr>
          <w:rFonts w:cstheme="minorHAnsi"/>
        </w:rPr>
      </w:pPr>
      <w:r>
        <w:rPr>
          <w:rFonts w:cstheme="minorHAnsi"/>
        </w:rPr>
        <w:t xml:space="preserve">Yet, “better support” for </w:t>
      </w:r>
      <w:r w:rsidR="00403881">
        <w:rPr>
          <w:rFonts w:cstheme="minorHAnsi"/>
        </w:rPr>
        <w:t>CHWs</w:t>
      </w:r>
      <w:r>
        <w:rPr>
          <w:rFonts w:cstheme="minorHAnsi"/>
        </w:rPr>
        <w:t xml:space="preserve"> must be evidence</w:t>
      </w:r>
      <w:r w:rsidR="00DF73C3">
        <w:rPr>
          <w:rFonts w:cstheme="minorHAnsi"/>
        </w:rPr>
        <w:t>-</w:t>
      </w:r>
      <w:r>
        <w:rPr>
          <w:rFonts w:cstheme="minorHAnsi"/>
        </w:rPr>
        <w:t xml:space="preserve">based to ensure optimal performance and utilization of resources at </w:t>
      </w:r>
      <w:r w:rsidR="00A878D3">
        <w:rPr>
          <w:rFonts w:cstheme="minorHAnsi"/>
        </w:rPr>
        <w:t>all levels</w:t>
      </w:r>
      <w:r w:rsidR="00D715DF">
        <w:rPr>
          <w:rFonts w:cstheme="minorHAnsi"/>
        </w:rPr>
        <w:t xml:space="preserve">.  </w:t>
      </w:r>
      <w:r w:rsidR="00A878D3">
        <w:rPr>
          <w:rFonts w:cstheme="minorHAnsi"/>
        </w:rPr>
        <w:t xml:space="preserve">CHWs receive support from both the </w:t>
      </w:r>
      <w:r w:rsidR="0089427A">
        <w:rPr>
          <w:rFonts w:cstheme="minorHAnsi"/>
        </w:rPr>
        <w:t xml:space="preserve">community </w:t>
      </w:r>
      <w:r w:rsidR="00A878D3">
        <w:rPr>
          <w:rFonts w:cstheme="minorHAnsi"/>
        </w:rPr>
        <w:t>they s</w:t>
      </w:r>
      <w:r w:rsidR="00464FE4">
        <w:rPr>
          <w:rFonts w:cstheme="minorHAnsi"/>
        </w:rPr>
        <w:t>erve</w:t>
      </w:r>
      <w:r w:rsidR="00A878D3">
        <w:rPr>
          <w:rFonts w:cstheme="minorHAnsi"/>
        </w:rPr>
        <w:t xml:space="preserve"> as well as from the formal health syste</w:t>
      </w:r>
      <w:r w:rsidR="00D715DF">
        <w:rPr>
          <w:rFonts w:cstheme="minorHAnsi"/>
        </w:rPr>
        <w:t xml:space="preserve">m. </w:t>
      </w:r>
      <w:r w:rsidR="00F34306">
        <w:t xml:space="preserve">The </w:t>
      </w:r>
      <w:r w:rsidR="009A7B2C">
        <w:t>sources of</w:t>
      </w:r>
      <w:r w:rsidR="00211AE9">
        <w:t xml:space="preserve"> community and the formal health system</w:t>
      </w:r>
      <w:r w:rsidR="009A7B2C">
        <w:t xml:space="preserve"> support</w:t>
      </w:r>
      <w:r w:rsidR="00211AE9">
        <w:t xml:space="preserve"> vary by context, as do their</w:t>
      </w:r>
      <w:r w:rsidR="00E522E4">
        <w:t xml:space="preserve"> support</w:t>
      </w:r>
      <w:r w:rsidR="00211AE9">
        <w:t xml:space="preserve">, which are intended to improve CHW performance. </w:t>
      </w:r>
      <w:r w:rsidR="00D715DF">
        <w:rPr>
          <w:rFonts w:cstheme="minorHAnsi"/>
        </w:rPr>
        <w:t xml:space="preserve"> </w:t>
      </w:r>
    </w:p>
    <w:tbl>
      <w:tblPr>
        <w:tblStyle w:val="LightShading"/>
        <w:tblW w:w="9444" w:type="dxa"/>
        <w:shd w:val="clear" w:color="auto" w:fill="F2F2F2" w:themeFill="background1" w:themeFillShade="F2"/>
        <w:tblLook w:val="04A0" w:firstRow="1" w:lastRow="0" w:firstColumn="1" w:lastColumn="0" w:noHBand="0" w:noVBand="1"/>
      </w:tblPr>
      <w:tblGrid>
        <w:gridCol w:w="4518"/>
        <w:gridCol w:w="4926"/>
      </w:tblGrid>
      <w:tr w:rsidR="00B505D3" w:rsidRPr="00265A5B" w:rsidTr="009A7B2C">
        <w:trPr>
          <w:cnfStyle w:val="100000000000" w:firstRow="1" w:lastRow="0" w:firstColumn="0" w:lastColumn="0" w:oddVBand="0" w:evenVBand="0" w:oddHBand="0" w:evenHBand="0" w:firstRowFirstColumn="0" w:firstRowLastColumn="0" w:lastRowFirstColumn="0" w:lastRowLastColumn="0"/>
          <w:trHeight w:val="2198"/>
        </w:trPr>
        <w:tc>
          <w:tcPr>
            <w:cnfStyle w:val="001000000000" w:firstRow="0" w:lastRow="0" w:firstColumn="1" w:lastColumn="0" w:oddVBand="0" w:evenVBand="0" w:oddHBand="0" w:evenHBand="0" w:firstRowFirstColumn="0" w:firstRowLastColumn="0" w:lastRowFirstColumn="0" w:lastRowLastColumn="0"/>
            <w:tcW w:w="4518" w:type="dxa"/>
            <w:tcBorders>
              <w:top w:val="none" w:sz="0" w:space="0" w:color="auto"/>
              <w:left w:val="none" w:sz="0" w:space="0" w:color="auto"/>
              <w:bottom w:val="none" w:sz="0" w:space="0" w:color="auto"/>
              <w:right w:val="none" w:sz="0" w:space="0" w:color="auto"/>
            </w:tcBorders>
            <w:shd w:val="clear" w:color="auto" w:fill="F2F2F2" w:themeFill="background1" w:themeFillShade="F2"/>
          </w:tcPr>
          <w:p w:rsidR="003E7129" w:rsidRPr="00B35111" w:rsidRDefault="003E7129" w:rsidP="00B505D3">
            <w:pPr>
              <w:jc w:val="center"/>
              <w:rPr>
                <w:rFonts w:cstheme="minorHAnsi"/>
                <w:color w:val="auto"/>
              </w:rPr>
            </w:pPr>
          </w:p>
          <w:p w:rsidR="00B505D3" w:rsidRPr="00B35111" w:rsidRDefault="009A7B2C" w:rsidP="003E7129">
            <w:pPr>
              <w:rPr>
                <w:rFonts w:cstheme="minorHAnsi"/>
                <w:color w:val="auto"/>
                <w:u w:val="single"/>
              </w:rPr>
            </w:pPr>
            <w:r>
              <w:rPr>
                <w:rFonts w:cstheme="minorHAnsi"/>
                <w:color w:val="auto"/>
              </w:rPr>
              <w:t xml:space="preserve">      </w:t>
            </w:r>
            <w:r w:rsidR="00F468FC" w:rsidRPr="00B35111">
              <w:rPr>
                <w:rFonts w:cstheme="minorHAnsi"/>
                <w:color w:val="auto"/>
                <w:u w:val="single"/>
              </w:rPr>
              <w:t xml:space="preserve">Possible </w:t>
            </w:r>
            <w:r>
              <w:rPr>
                <w:rFonts w:cstheme="minorHAnsi"/>
                <w:color w:val="auto"/>
                <w:u w:val="single"/>
              </w:rPr>
              <w:t>Sources of Community Support</w:t>
            </w:r>
          </w:p>
          <w:p w:rsidR="00B505D3" w:rsidRPr="00B35111" w:rsidRDefault="00B505D3" w:rsidP="00B505D3">
            <w:pPr>
              <w:pStyle w:val="ListParagraph"/>
              <w:numPr>
                <w:ilvl w:val="0"/>
                <w:numId w:val="50"/>
              </w:numPr>
              <w:rPr>
                <w:rFonts w:cstheme="minorHAnsi"/>
                <w:b w:val="0"/>
                <w:color w:val="auto"/>
              </w:rPr>
            </w:pPr>
            <w:r w:rsidRPr="00B35111">
              <w:rPr>
                <w:b w:val="0"/>
                <w:color w:val="auto"/>
              </w:rPr>
              <w:t>village health committees</w:t>
            </w:r>
          </w:p>
          <w:p w:rsidR="00B505D3" w:rsidRPr="00B35111" w:rsidRDefault="00B505D3" w:rsidP="00B505D3">
            <w:pPr>
              <w:pStyle w:val="ListParagraph"/>
              <w:numPr>
                <w:ilvl w:val="0"/>
                <w:numId w:val="50"/>
              </w:numPr>
              <w:rPr>
                <w:rFonts w:cstheme="minorHAnsi"/>
                <w:b w:val="0"/>
                <w:color w:val="auto"/>
              </w:rPr>
            </w:pPr>
            <w:r w:rsidRPr="00B35111">
              <w:rPr>
                <w:b w:val="0"/>
                <w:color w:val="auto"/>
              </w:rPr>
              <w:t>religious leaders</w:t>
            </w:r>
          </w:p>
          <w:p w:rsidR="00B505D3" w:rsidRPr="00B35111" w:rsidRDefault="00B505D3" w:rsidP="00B505D3">
            <w:pPr>
              <w:pStyle w:val="ListParagraph"/>
              <w:numPr>
                <w:ilvl w:val="0"/>
                <w:numId w:val="50"/>
              </w:numPr>
              <w:rPr>
                <w:rFonts w:cstheme="minorHAnsi"/>
                <w:b w:val="0"/>
                <w:color w:val="auto"/>
              </w:rPr>
            </w:pPr>
            <w:r w:rsidRPr="00B35111">
              <w:rPr>
                <w:b w:val="0"/>
                <w:color w:val="auto"/>
              </w:rPr>
              <w:t>social support networks</w:t>
            </w:r>
          </w:p>
          <w:p w:rsidR="00F468FC" w:rsidRPr="00B35111" w:rsidRDefault="00B505D3" w:rsidP="00B505D3">
            <w:pPr>
              <w:pStyle w:val="ListParagraph"/>
              <w:numPr>
                <w:ilvl w:val="0"/>
                <w:numId w:val="50"/>
              </w:numPr>
              <w:rPr>
                <w:rFonts w:cstheme="minorHAnsi"/>
                <w:b w:val="0"/>
                <w:color w:val="auto"/>
              </w:rPr>
            </w:pPr>
            <w:r w:rsidRPr="00B35111">
              <w:rPr>
                <w:b w:val="0"/>
                <w:color w:val="auto"/>
              </w:rPr>
              <w:t xml:space="preserve"> CBOs/NGOs </w:t>
            </w:r>
          </w:p>
          <w:p w:rsidR="00B505D3" w:rsidRPr="00B35111" w:rsidRDefault="00B505D3" w:rsidP="00B505D3">
            <w:pPr>
              <w:pStyle w:val="ListParagraph"/>
              <w:numPr>
                <w:ilvl w:val="0"/>
                <w:numId w:val="50"/>
              </w:numPr>
              <w:rPr>
                <w:rFonts w:cstheme="minorHAnsi"/>
                <w:b w:val="0"/>
                <w:color w:val="auto"/>
              </w:rPr>
            </w:pPr>
            <w:r w:rsidRPr="00B35111">
              <w:rPr>
                <w:b w:val="0"/>
                <w:color w:val="auto"/>
              </w:rPr>
              <w:t>multi-sectoral organizations</w:t>
            </w:r>
          </w:p>
          <w:p w:rsidR="00B505D3" w:rsidRPr="00B35111" w:rsidRDefault="00B505D3" w:rsidP="00B505D3">
            <w:pPr>
              <w:pStyle w:val="ListParagraph"/>
              <w:numPr>
                <w:ilvl w:val="0"/>
                <w:numId w:val="50"/>
              </w:numPr>
              <w:rPr>
                <w:rFonts w:cstheme="minorHAnsi"/>
                <w:color w:val="auto"/>
              </w:rPr>
            </w:pPr>
            <w:r w:rsidRPr="00B35111">
              <w:rPr>
                <w:b w:val="0"/>
                <w:color w:val="auto"/>
              </w:rPr>
              <w:t xml:space="preserve"> political and governance leaders/groups</w:t>
            </w:r>
          </w:p>
          <w:p w:rsidR="00F468FC" w:rsidRPr="00B35111" w:rsidRDefault="00F468FC" w:rsidP="00F468FC">
            <w:pPr>
              <w:pStyle w:val="ListParagraph"/>
              <w:rPr>
                <w:rFonts w:cstheme="minorHAnsi"/>
                <w:color w:val="auto"/>
              </w:rPr>
            </w:pPr>
          </w:p>
        </w:tc>
        <w:tc>
          <w:tcPr>
            <w:tcW w:w="4926" w:type="dxa"/>
            <w:tcBorders>
              <w:top w:val="none" w:sz="0" w:space="0" w:color="auto"/>
              <w:left w:val="none" w:sz="0" w:space="0" w:color="auto"/>
              <w:bottom w:val="none" w:sz="0" w:space="0" w:color="auto"/>
              <w:right w:val="none" w:sz="0" w:space="0" w:color="auto"/>
            </w:tcBorders>
            <w:shd w:val="clear" w:color="auto" w:fill="F2F2F2" w:themeFill="background1" w:themeFillShade="F2"/>
          </w:tcPr>
          <w:p w:rsidR="009A7B2C" w:rsidRDefault="009A7B2C" w:rsidP="009A7B2C">
            <w:pPr>
              <w:cnfStyle w:val="100000000000" w:firstRow="1" w:lastRow="0" w:firstColumn="0" w:lastColumn="0" w:oddVBand="0" w:evenVBand="0" w:oddHBand="0" w:evenHBand="0" w:firstRowFirstColumn="0" w:firstRowLastColumn="0" w:lastRowFirstColumn="0" w:lastRowLastColumn="0"/>
              <w:rPr>
                <w:rFonts w:cstheme="minorHAnsi"/>
                <w:color w:val="auto"/>
              </w:rPr>
            </w:pPr>
          </w:p>
          <w:p w:rsidR="00B505D3" w:rsidRPr="00B35111" w:rsidRDefault="00F468FC" w:rsidP="009A7B2C">
            <w:pPr>
              <w:cnfStyle w:val="100000000000" w:firstRow="1" w:lastRow="0" w:firstColumn="0" w:lastColumn="0" w:oddVBand="0" w:evenVBand="0" w:oddHBand="0" w:evenHBand="0" w:firstRowFirstColumn="0" w:firstRowLastColumn="0" w:lastRowFirstColumn="0" w:lastRowLastColumn="0"/>
              <w:rPr>
                <w:rFonts w:cstheme="minorHAnsi"/>
                <w:color w:val="auto"/>
                <w:u w:val="single"/>
              </w:rPr>
            </w:pPr>
            <w:r w:rsidRPr="00B35111">
              <w:rPr>
                <w:rFonts w:cstheme="minorHAnsi"/>
                <w:color w:val="auto"/>
                <w:u w:val="single"/>
              </w:rPr>
              <w:t xml:space="preserve">Possible </w:t>
            </w:r>
            <w:r w:rsidR="009A7B2C">
              <w:rPr>
                <w:rFonts w:cstheme="minorHAnsi"/>
                <w:color w:val="auto"/>
                <w:u w:val="single"/>
              </w:rPr>
              <w:t>Sources of Formal Health System Support</w:t>
            </w:r>
          </w:p>
          <w:p w:rsidR="00B505D3" w:rsidRPr="00B35111" w:rsidRDefault="00B505D3" w:rsidP="00B505D3">
            <w:pPr>
              <w:pStyle w:val="ListParagraph"/>
              <w:numPr>
                <w:ilvl w:val="0"/>
                <w:numId w:val="49"/>
              </w:numPr>
              <w:cnfStyle w:val="100000000000" w:firstRow="1" w:lastRow="0" w:firstColumn="0" w:lastColumn="0" w:oddVBand="0" w:evenVBand="0" w:oddHBand="0" w:evenHBand="0" w:firstRowFirstColumn="0" w:firstRowLastColumn="0" w:lastRowFirstColumn="0" w:lastRowLastColumn="0"/>
              <w:rPr>
                <w:rFonts w:cstheme="minorHAnsi"/>
                <w:b w:val="0"/>
                <w:color w:val="auto"/>
              </w:rPr>
            </w:pPr>
            <w:r w:rsidRPr="00B35111">
              <w:rPr>
                <w:b w:val="0"/>
                <w:color w:val="auto"/>
              </w:rPr>
              <w:t>facility-based public providers</w:t>
            </w:r>
          </w:p>
          <w:p w:rsidR="00B505D3" w:rsidRPr="00B35111" w:rsidRDefault="00B505D3" w:rsidP="00B505D3">
            <w:pPr>
              <w:pStyle w:val="ListParagraph"/>
              <w:numPr>
                <w:ilvl w:val="0"/>
                <w:numId w:val="49"/>
              </w:numPr>
              <w:cnfStyle w:val="100000000000" w:firstRow="1" w:lastRow="0" w:firstColumn="0" w:lastColumn="0" w:oddVBand="0" w:evenVBand="0" w:oddHBand="0" w:evenHBand="0" w:firstRowFirstColumn="0" w:firstRowLastColumn="0" w:lastRowFirstColumn="0" w:lastRowLastColumn="0"/>
              <w:rPr>
                <w:rFonts w:cstheme="minorHAnsi"/>
                <w:b w:val="0"/>
                <w:color w:val="auto"/>
              </w:rPr>
            </w:pPr>
            <w:r w:rsidRPr="00B35111">
              <w:rPr>
                <w:b w:val="0"/>
                <w:color w:val="auto"/>
              </w:rPr>
              <w:t>facility-based private providers</w:t>
            </w:r>
          </w:p>
          <w:p w:rsidR="00B505D3" w:rsidRPr="00B35111" w:rsidRDefault="00F468FC" w:rsidP="00B505D3">
            <w:pPr>
              <w:pStyle w:val="ListParagraph"/>
              <w:numPr>
                <w:ilvl w:val="0"/>
                <w:numId w:val="49"/>
              </w:numPr>
              <w:cnfStyle w:val="100000000000" w:firstRow="1" w:lastRow="0" w:firstColumn="0" w:lastColumn="0" w:oddVBand="0" w:evenVBand="0" w:oddHBand="0" w:evenHBand="0" w:firstRowFirstColumn="0" w:firstRowLastColumn="0" w:lastRowFirstColumn="0" w:lastRowLastColumn="0"/>
              <w:rPr>
                <w:rFonts w:cstheme="minorHAnsi"/>
                <w:b w:val="0"/>
                <w:color w:val="auto"/>
              </w:rPr>
            </w:pPr>
            <w:r w:rsidRPr="00B35111">
              <w:rPr>
                <w:b w:val="0"/>
                <w:color w:val="auto"/>
              </w:rPr>
              <w:t>supply chain personnel</w:t>
            </w:r>
          </w:p>
          <w:p w:rsidR="00B505D3" w:rsidRPr="00B35111" w:rsidRDefault="00B505D3" w:rsidP="00F34306">
            <w:pPr>
              <w:pStyle w:val="ListParagraph"/>
              <w:numPr>
                <w:ilvl w:val="0"/>
                <w:numId w:val="49"/>
              </w:numPr>
              <w:cnfStyle w:val="100000000000" w:firstRow="1" w:lastRow="0" w:firstColumn="0" w:lastColumn="0" w:oddVBand="0" w:evenVBand="0" w:oddHBand="0" w:evenHBand="0" w:firstRowFirstColumn="0" w:firstRowLastColumn="0" w:lastRowFirstColumn="0" w:lastRowLastColumn="0"/>
              <w:rPr>
                <w:rFonts w:cstheme="minorHAnsi"/>
                <w:color w:val="auto"/>
              </w:rPr>
            </w:pPr>
            <w:r w:rsidRPr="00B35111">
              <w:rPr>
                <w:b w:val="0"/>
                <w:color w:val="auto"/>
              </w:rPr>
              <w:t xml:space="preserve"> </w:t>
            </w:r>
            <w:r w:rsidR="00F34306">
              <w:rPr>
                <w:b w:val="0"/>
                <w:color w:val="auto"/>
              </w:rPr>
              <w:t xml:space="preserve">Ministry of Health </w:t>
            </w:r>
            <w:r w:rsidR="00F468FC" w:rsidRPr="00B35111">
              <w:rPr>
                <w:b w:val="0"/>
                <w:color w:val="auto"/>
              </w:rPr>
              <w:t>personnel</w:t>
            </w:r>
          </w:p>
        </w:tc>
      </w:tr>
      <w:tr w:rsidR="00B505D3" w:rsidRPr="00265A5B" w:rsidTr="00211AE9">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9444" w:type="dxa"/>
            <w:gridSpan w:val="2"/>
            <w:tcBorders>
              <w:left w:val="none" w:sz="0" w:space="0" w:color="auto"/>
              <w:right w:val="none" w:sz="0" w:space="0" w:color="auto"/>
            </w:tcBorders>
            <w:shd w:val="clear" w:color="auto" w:fill="F2F2F2" w:themeFill="background1" w:themeFillShade="F2"/>
          </w:tcPr>
          <w:p w:rsidR="00B505D3" w:rsidRPr="00B35111" w:rsidRDefault="00B505D3" w:rsidP="00F468FC">
            <w:pPr>
              <w:jc w:val="center"/>
              <w:rPr>
                <w:rFonts w:cstheme="minorHAnsi"/>
                <w:color w:val="auto"/>
                <w:u w:val="single"/>
              </w:rPr>
            </w:pPr>
            <w:r w:rsidRPr="00B35111">
              <w:rPr>
                <w:rFonts w:cstheme="minorHAnsi"/>
                <w:color w:val="auto"/>
                <w:u w:val="single"/>
              </w:rPr>
              <w:t xml:space="preserve">Types of </w:t>
            </w:r>
            <w:r w:rsidR="00CD46AC" w:rsidRPr="00B35111">
              <w:rPr>
                <w:rFonts w:cstheme="minorHAnsi"/>
                <w:color w:val="auto"/>
                <w:u w:val="single"/>
              </w:rPr>
              <w:t xml:space="preserve">Community </w:t>
            </w:r>
            <w:r w:rsidR="00B35111" w:rsidRPr="00B35111">
              <w:rPr>
                <w:rFonts w:cstheme="minorHAnsi"/>
                <w:color w:val="auto"/>
                <w:u w:val="single"/>
              </w:rPr>
              <w:t xml:space="preserve">and Formal Health System </w:t>
            </w:r>
            <w:r w:rsidR="009A7B2C">
              <w:rPr>
                <w:rFonts w:cstheme="minorHAnsi"/>
                <w:color w:val="auto"/>
                <w:u w:val="single"/>
              </w:rPr>
              <w:t>Support</w:t>
            </w:r>
            <w:r w:rsidR="00CD46AC" w:rsidRPr="00B35111">
              <w:rPr>
                <w:rFonts w:cstheme="minorHAnsi"/>
                <w:color w:val="auto"/>
                <w:u w:val="single"/>
              </w:rPr>
              <w:t xml:space="preserve"> </w:t>
            </w:r>
            <w:r w:rsidR="003E7129" w:rsidRPr="00B35111">
              <w:rPr>
                <w:rFonts w:cstheme="minorHAnsi"/>
                <w:color w:val="auto"/>
                <w:u w:val="single"/>
              </w:rPr>
              <w:t>Interventions</w:t>
            </w:r>
          </w:p>
          <w:p w:rsidR="00F468FC" w:rsidRPr="00B35111" w:rsidRDefault="00F468FC" w:rsidP="00F468FC">
            <w:pPr>
              <w:jc w:val="center"/>
              <w:rPr>
                <w:rFonts w:cstheme="minorHAnsi"/>
                <w:b w:val="0"/>
                <w:color w:val="auto"/>
              </w:rPr>
            </w:pPr>
            <w:r w:rsidRPr="00B35111">
              <w:rPr>
                <w:b w:val="0"/>
                <w:color w:val="auto"/>
              </w:rPr>
              <w:t>supervision, mentorship, incentives, positioning of CHWs in the community</w:t>
            </w:r>
          </w:p>
          <w:p w:rsidR="00F468FC" w:rsidRPr="00B35111" w:rsidRDefault="00F468FC" w:rsidP="00F468FC">
            <w:pPr>
              <w:jc w:val="center"/>
              <w:rPr>
                <w:rFonts w:cstheme="minorHAnsi"/>
                <w:color w:val="auto"/>
              </w:rPr>
            </w:pPr>
          </w:p>
        </w:tc>
      </w:tr>
    </w:tbl>
    <w:p w:rsidR="00F45AE3" w:rsidRDefault="00F45AE3" w:rsidP="00F45AE3">
      <w:pPr>
        <w:spacing w:after="0" w:line="240" w:lineRule="auto"/>
      </w:pPr>
    </w:p>
    <w:p w:rsidR="00F45AE3" w:rsidRDefault="009752D7" w:rsidP="00274BC4">
      <w:pPr>
        <w:spacing w:after="0" w:line="240" w:lineRule="auto"/>
      </w:pPr>
      <w:r w:rsidRPr="00B35111">
        <w:rPr>
          <w:rFonts w:cstheme="minorHAnsi"/>
          <w:noProof/>
        </w:rPr>
        <mc:AlternateContent>
          <mc:Choice Requires="wps">
            <w:drawing>
              <wp:anchor distT="0" distB="0" distL="114300" distR="114300" simplePos="0" relativeHeight="251665408" behindDoc="0" locked="0" layoutInCell="1" allowOverlap="1" wp14:anchorId="52A07BA3" wp14:editId="71B3EB09">
                <wp:simplePos x="0" y="0"/>
                <wp:positionH relativeFrom="column">
                  <wp:posOffset>-28575</wp:posOffset>
                </wp:positionH>
                <wp:positionV relativeFrom="paragraph">
                  <wp:posOffset>606425</wp:posOffset>
                </wp:positionV>
                <wp:extent cx="5991225" cy="685800"/>
                <wp:effectExtent l="0" t="0" r="28575" b="1905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685800"/>
                        </a:xfrm>
                        <a:prstGeom prst="rect">
                          <a:avLst/>
                        </a:prstGeom>
                        <a:solidFill>
                          <a:schemeClr val="bg1">
                            <a:lumMod val="95000"/>
                          </a:schemeClr>
                        </a:solidFill>
                        <a:ln w="12700" cmpd="sng">
                          <a:solidFill>
                            <a:schemeClr val="tx1"/>
                          </a:solidFill>
                          <a:miter lim="800000"/>
                          <a:headEnd/>
                          <a:tailEnd/>
                        </a:ln>
                      </wps:spPr>
                      <wps:txbx>
                        <w:txbxContent>
                          <w:p w:rsidR="00B94FCE" w:rsidRDefault="00B94FCE" w:rsidP="00211AE9">
                            <w:pPr>
                              <w:spacing w:after="0"/>
                              <w:jc w:val="center"/>
                              <w:rPr>
                                <w:rFonts w:cstheme="minorHAnsi"/>
                                <w:b/>
                                <w:u w:val="single"/>
                              </w:rPr>
                            </w:pPr>
                            <w:r>
                              <w:rPr>
                                <w:rFonts w:cstheme="minorHAnsi"/>
                                <w:b/>
                                <w:u w:val="single"/>
                              </w:rPr>
                              <w:t xml:space="preserve">The Principal Hypothesis of the CHW </w:t>
                            </w:r>
                            <w:r w:rsidRPr="00B35111">
                              <w:rPr>
                                <w:rFonts w:cstheme="minorHAnsi"/>
                                <w:b/>
                                <w:u w:val="single"/>
                              </w:rPr>
                              <w:t>Evidence Summit</w:t>
                            </w:r>
                          </w:p>
                          <w:p w:rsidR="00B94FCE" w:rsidRDefault="00B94FCE" w:rsidP="00B35111">
                            <w:pPr>
                              <w:spacing w:after="0"/>
                              <w:rPr>
                                <w:rFonts w:cstheme="minorHAnsi"/>
                                <w:i/>
                              </w:rPr>
                            </w:pPr>
                            <w:r>
                              <w:rPr>
                                <w:rFonts w:cstheme="minorHAnsi"/>
                                <w:i/>
                              </w:rPr>
                              <w:t xml:space="preserve">The combined effect of community and formal health system support activities on improving CHW performance is greater than the effect of either alone. </w:t>
                            </w:r>
                          </w:p>
                          <w:p w:rsidR="00B94FCE" w:rsidRDefault="00B94FCE" w:rsidP="00B35111">
                            <w:pPr>
                              <w:spacing w:after="0"/>
                              <w:rPr>
                                <w:rFonts w:cstheme="minorHAnsi"/>
                                <w:i/>
                              </w:rPr>
                            </w:pPr>
                          </w:p>
                          <w:p w:rsidR="00B94FCE" w:rsidRPr="00B35111" w:rsidRDefault="00B94FCE" w:rsidP="00B35111">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5pt;margin-top:47.75pt;width:471.75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" fillcolor="#f2f2f2 [3052]" strokecolor="black [3213]" strokeweight="1pt">
                <v:textbox>
                  <w:txbxContent>
                    <w:p w:rsidR="00B94FCE" w:rsidRDefault="00B94FCE" w:rsidP="00211AE9">
                      <w:pPr>
                        <w:spacing w:after="0"/>
                        <w:jc w:val="center"/>
                        <w:rPr>
                          <w:rFonts w:cstheme="minorHAnsi"/>
                          <w:b/>
                          <w:u w:val="single"/>
                        </w:rPr>
                      </w:pPr>
                      <w:r>
                        <w:rPr>
                          <w:rFonts w:cstheme="minorHAnsi"/>
                          <w:b/>
                          <w:u w:val="single"/>
                        </w:rPr>
                        <w:t xml:space="preserve">The Principal Hypothesis of the CHW </w:t>
                      </w:r>
                      <w:r w:rsidRPr="00B35111">
                        <w:rPr>
                          <w:rFonts w:cstheme="minorHAnsi"/>
                          <w:b/>
                          <w:u w:val="single"/>
                        </w:rPr>
                        <w:t>Evidence Summit</w:t>
                      </w:r>
                    </w:p>
                    <w:p w:rsidR="00B94FCE" w:rsidRDefault="00B94FCE" w:rsidP="00B35111">
                      <w:pPr>
                        <w:spacing w:after="0"/>
                        <w:rPr>
                          <w:rFonts w:cstheme="minorHAnsi"/>
                          <w:i/>
                        </w:rPr>
                      </w:pPr>
                      <w:r>
                        <w:rPr>
                          <w:rFonts w:cstheme="minorHAnsi"/>
                          <w:i/>
                        </w:rPr>
                        <w:t xml:space="preserve">The combined effect of community and formal health system support activities on improving CHW performance is greater than the effect of either alone. </w:t>
                      </w:r>
                    </w:p>
                    <w:p w:rsidR="00B94FCE" w:rsidRDefault="00B94FCE" w:rsidP="00B35111">
                      <w:pPr>
                        <w:spacing w:after="0"/>
                        <w:rPr>
                          <w:rFonts w:cstheme="minorHAnsi"/>
                          <w:i/>
                        </w:rPr>
                      </w:pPr>
                    </w:p>
                    <w:p w:rsidR="00B94FCE" w:rsidRPr="00B35111" w:rsidRDefault="00B94FCE" w:rsidP="00B35111">
                      <w:pPr>
                        <w:spacing w:after="0"/>
                      </w:pPr>
                    </w:p>
                  </w:txbxContent>
                </v:textbox>
                <w10:wrap type="topAndBottom"/>
              </v:shape>
            </w:pict>
          </mc:Fallback>
        </mc:AlternateContent>
      </w:r>
      <w:r w:rsidR="00A77D12">
        <w:t>The CHW</w:t>
      </w:r>
      <w:r w:rsidR="003E7129">
        <w:rPr>
          <w:rStyle w:val="FootnoteReference"/>
        </w:rPr>
        <w:footnoteReference w:id="1"/>
      </w:r>
      <w:r w:rsidR="00A77D12">
        <w:t xml:space="preserve"> is a key actor at the intersection of these </w:t>
      </w:r>
      <w:r w:rsidR="00E515FE">
        <w:t>two</w:t>
      </w:r>
      <w:r w:rsidR="00B77426">
        <w:t xml:space="preserve"> </w:t>
      </w:r>
      <w:r w:rsidR="00150181">
        <w:t xml:space="preserve">dynamic </w:t>
      </w:r>
      <w:r w:rsidR="00E515FE">
        <w:t xml:space="preserve">and overlapping </w:t>
      </w:r>
      <w:r w:rsidR="00A77D12">
        <w:t>system</w:t>
      </w:r>
      <w:r w:rsidR="00E515FE">
        <w:t>s</w:t>
      </w:r>
      <w:r w:rsidR="00A67494">
        <w:t xml:space="preserve"> (</w:t>
      </w:r>
      <w:r w:rsidR="00A67494" w:rsidRPr="00A50782">
        <w:rPr>
          <w:i/>
        </w:rPr>
        <w:t>Figure 1</w:t>
      </w:r>
      <w:r w:rsidR="00A67494">
        <w:rPr>
          <w:rFonts w:cstheme="minorHAnsi"/>
        </w:rPr>
        <w:t>)</w:t>
      </w:r>
      <w:r w:rsidR="00A50782">
        <w:rPr>
          <w:rFonts w:cstheme="minorHAnsi"/>
        </w:rPr>
        <w:t>.</w:t>
      </w:r>
      <w:r w:rsidR="00D715DF">
        <w:rPr>
          <w:rFonts w:cstheme="minorHAnsi"/>
        </w:rPr>
        <w:t xml:space="preserve"> </w:t>
      </w:r>
      <w:r w:rsidR="00403881">
        <w:rPr>
          <w:rFonts w:cstheme="minorHAnsi"/>
        </w:rPr>
        <w:t xml:space="preserve"> </w:t>
      </w:r>
      <w:r w:rsidR="00A77D12">
        <w:rPr>
          <w:rFonts w:cstheme="minorHAnsi"/>
        </w:rPr>
        <w:t>T</w:t>
      </w:r>
      <w:r w:rsidR="00A878D3">
        <w:rPr>
          <w:rFonts w:cstheme="minorHAnsi"/>
        </w:rPr>
        <w:t>h</w:t>
      </w:r>
      <w:r w:rsidR="00987A3B">
        <w:rPr>
          <w:rFonts w:cstheme="minorHAnsi"/>
        </w:rPr>
        <w:t>e</w:t>
      </w:r>
      <w:r w:rsidR="00A878D3">
        <w:rPr>
          <w:rFonts w:cstheme="minorHAnsi"/>
        </w:rPr>
        <w:t xml:space="preserve"> </w:t>
      </w:r>
      <w:r w:rsidR="00403881">
        <w:rPr>
          <w:rFonts w:cstheme="minorHAnsi"/>
        </w:rPr>
        <w:t>E</w:t>
      </w:r>
      <w:r w:rsidR="00503550">
        <w:rPr>
          <w:rFonts w:cstheme="minorHAnsi"/>
        </w:rPr>
        <w:t xml:space="preserve">vidence </w:t>
      </w:r>
      <w:r w:rsidR="00403881">
        <w:rPr>
          <w:rFonts w:cstheme="minorHAnsi"/>
        </w:rPr>
        <w:t>S</w:t>
      </w:r>
      <w:r w:rsidR="0089427A">
        <w:rPr>
          <w:rFonts w:cstheme="minorHAnsi"/>
        </w:rPr>
        <w:t xml:space="preserve">ummit </w:t>
      </w:r>
      <w:r w:rsidR="006263BE">
        <w:rPr>
          <w:rFonts w:cstheme="minorHAnsi"/>
        </w:rPr>
        <w:t xml:space="preserve">will </w:t>
      </w:r>
      <w:r w:rsidR="00670C75">
        <w:rPr>
          <w:rFonts w:cstheme="minorHAnsi"/>
        </w:rPr>
        <w:t>examine the</w:t>
      </w:r>
      <w:r w:rsidR="00403881">
        <w:rPr>
          <w:rFonts w:cstheme="minorHAnsi"/>
        </w:rPr>
        <w:t xml:space="preserve"> types </w:t>
      </w:r>
      <w:r w:rsidR="00503550">
        <w:rPr>
          <w:rFonts w:cstheme="minorHAnsi"/>
        </w:rPr>
        <w:t xml:space="preserve">of </w:t>
      </w:r>
      <w:r w:rsidR="00F04A6A">
        <w:rPr>
          <w:rFonts w:cstheme="minorHAnsi"/>
        </w:rPr>
        <w:t>c</w:t>
      </w:r>
      <w:r w:rsidR="00503550">
        <w:rPr>
          <w:rFonts w:cstheme="minorHAnsi"/>
        </w:rPr>
        <w:t>ommunity</w:t>
      </w:r>
      <w:r w:rsidR="0089427A">
        <w:rPr>
          <w:rFonts w:cstheme="minorHAnsi"/>
        </w:rPr>
        <w:t xml:space="preserve"> </w:t>
      </w:r>
      <w:r w:rsidR="00503550">
        <w:rPr>
          <w:rFonts w:cstheme="minorHAnsi"/>
        </w:rPr>
        <w:t xml:space="preserve">and </w:t>
      </w:r>
      <w:r w:rsidR="00503550" w:rsidRPr="008F5A3C">
        <w:rPr>
          <w:rFonts w:cstheme="minorHAnsi"/>
        </w:rPr>
        <w:t>formal</w:t>
      </w:r>
      <w:r w:rsidR="00503550">
        <w:rPr>
          <w:rFonts w:cstheme="minorHAnsi"/>
        </w:rPr>
        <w:t xml:space="preserve"> health system </w:t>
      </w:r>
      <w:r w:rsidR="00D2068A">
        <w:rPr>
          <w:rFonts w:cstheme="minorHAnsi"/>
        </w:rPr>
        <w:t xml:space="preserve">support activities </w:t>
      </w:r>
      <w:r w:rsidR="00A67ED9">
        <w:rPr>
          <w:rFonts w:cstheme="minorHAnsi"/>
        </w:rPr>
        <w:t xml:space="preserve">that are </w:t>
      </w:r>
      <w:r w:rsidR="00211AE9">
        <w:rPr>
          <w:rFonts w:cstheme="minorHAnsi"/>
        </w:rPr>
        <w:t>intended to</w:t>
      </w:r>
      <w:r w:rsidR="00A878D3">
        <w:rPr>
          <w:rFonts w:cstheme="minorHAnsi"/>
        </w:rPr>
        <w:t xml:space="preserve"> </w:t>
      </w:r>
      <w:r w:rsidR="008A5FCA">
        <w:rPr>
          <w:rFonts w:cstheme="minorHAnsi"/>
        </w:rPr>
        <w:t>improve CHW</w:t>
      </w:r>
      <w:r w:rsidR="00503550" w:rsidRPr="0089427A">
        <w:rPr>
          <w:rFonts w:cstheme="minorHAnsi"/>
        </w:rPr>
        <w:t xml:space="preserve"> performance</w:t>
      </w:r>
      <w:r w:rsidR="00403881">
        <w:rPr>
          <w:rFonts w:cstheme="minorHAnsi"/>
        </w:rPr>
        <w:t xml:space="preserve">, and how </w:t>
      </w:r>
      <w:r w:rsidR="00E522E4">
        <w:rPr>
          <w:rFonts w:cstheme="minorHAnsi"/>
        </w:rPr>
        <w:t>this support is provided</w:t>
      </w:r>
      <w:r w:rsidR="00503550" w:rsidRPr="0089427A">
        <w:rPr>
          <w:rFonts w:cstheme="minorHAnsi"/>
        </w:rPr>
        <w:t xml:space="preserve">.  </w:t>
      </w:r>
      <w:r w:rsidR="00211AE9">
        <w:t xml:space="preserve">Of particular </w:t>
      </w:r>
      <w:r w:rsidR="00211AE9">
        <w:lastRenderedPageBreak/>
        <w:t xml:space="preserve">interest is how the two systems interact to influence CHW performance. </w:t>
      </w:r>
    </w:p>
    <w:p w:rsidR="00274BC4" w:rsidRDefault="00F45AE3" w:rsidP="00274BC4">
      <w:pPr>
        <w:spacing w:after="0" w:line="240" w:lineRule="auto"/>
      </w:pPr>
      <w:r>
        <w:rPr>
          <w:noProof/>
        </w:rPr>
        <w:drawing>
          <wp:anchor distT="0" distB="0" distL="114300" distR="114300" simplePos="0" relativeHeight="251670528" behindDoc="0" locked="0" layoutInCell="1" allowOverlap="0" wp14:anchorId="1823F32F" wp14:editId="363522D9">
            <wp:simplePos x="0" y="0"/>
            <wp:positionH relativeFrom="column">
              <wp:posOffset>2059305</wp:posOffset>
            </wp:positionH>
            <wp:positionV relativeFrom="page">
              <wp:posOffset>1431290</wp:posOffset>
            </wp:positionV>
            <wp:extent cx="3822065" cy="3108960"/>
            <wp:effectExtent l="0" t="0" r="698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gif"/>
                    <pic:cNvPicPr/>
                  </pic:nvPicPr>
                  <pic:blipFill rotWithShape="1">
                    <a:blip r:embed="rId10">
                      <a:extLst>
                        <a:ext uri="{28A0092B-C50C-407E-A947-70E740481C1C}">
                          <a14:useLocalDpi xmlns:a14="http://schemas.microsoft.com/office/drawing/2010/main" val="0"/>
                        </a:ext>
                      </a:extLst>
                    </a:blip>
                    <a:srcRect l="18590" t="14744" r="17148" b="15598"/>
                    <a:stretch/>
                  </pic:blipFill>
                  <pic:spPr bwMode="auto">
                    <a:xfrm>
                      <a:off x="0" y="0"/>
                      <a:ext cx="3822065" cy="3108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5111">
        <w:t xml:space="preserve">CHW performance can be </w:t>
      </w:r>
      <w:r w:rsidR="00147D04">
        <w:t>defined in different way</w:t>
      </w:r>
      <w:r w:rsidR="00274BC4">
        <w:t>s</w:t>
      </w:r>
      <w:r w:rsidR="00147D04">
        <w:t>.</w:t>
      </w:r>
      <w:r w:rsidR="00415773">
        <w:t xml:space="preserve"> For the purpose of this summit, we have de</w:t>
      </w:r>
      <w:r w:rsidR="00147D04">
        <w:t>fined</w:t>
      </w:r>
      <w:r w:rsidR="00D36C5F">
        <w:t xml:space="preserve"> </w:t>
      </w:r>
      <w:r w:rsidR="0048291E">
        <w:t xml:space="preserve">effects on </w:t>
      </w:r>
      <w:r w:rsidR="00147D04">
        <w:t>performance in three ways</w:t>
      </w:r>
      <w:r w:rsidR="00B35111">
        <w:t xml:space="preserve">: proximate, intermediate, and distal effects.  All three </w:t>
      </w:r>
      <w:r w:rsidR="00415773">
        <w:t>effect categories</w:t>
      </w:r>
      <w:r w:rsidR="00B35111">
        <w:t xml:space="preserve"> will be included in the analysis. Proximate effects include </w:t>
      </w:r>
      <w:r w:rsidR="00415773">
        <w:t xml:space="preserve">a range of measures that relate directly to </w:t>
      </w:r>
      <w:r w:rsidR="006506C1">
        <w:t xml:space="preserve">the </w:t>
      </w:r>
      <w:r w:rsidR="00185DE6">
        <w:t xml:space="preserve">individual </w:t>
      </w:r>
      <w:r w:rsidR="00415773">
        <w:t>CHW</w:t>
      </w:r>
      <w:r w:rsidR="006506C1">
        <w:t>:</w:t>
      </w:r>
      <w:r w:rsidR="00415773">
        <w:t xml:space="preserve"> </w:t>
      </w:r>
      <w:r w:rsidR="006506C1">
        <w:t xml:space="preserve">his or her knowledge, </w:t>
      </w:r>
      <w:r w:rsidR="00B35111">
        <w:t xml:space="preserve">competency, self-efficacy, self-esteem, legitimacy, prestige, advancement, absenteeism, attrition and quality of practice. </w:t>
      </w:r>
      <w:r w:rsidR="006506C1">
        <w:t>Here</w:t>
      </w:r>
      <w:r w:rsidR="00B35111" w:rsidRPr="007973EE">
        <w:t xml:space="preserve">, </w:t>
      </w:r>
      <w:r w:rsidR="006506C1">
        <w:t xml:space="preserve">a particular focus will be given to </w:t>
      </w:r>
      <w:r w:rsidR="00211AE9">
        <w:t xml:space="preserve">the </w:t>
      </w:r>
      <w:r w:rsidR="00211AE9" w:rsidRPr="007973EE">
        <w:t>quality</w:t>
      </w:r>
      <w:r w:rsidR="00B35111" w:rsidRPr="007973EE">
        <w:t xml:space="preserve"> of community health worker practice.</w:t>
      </w:r>
      <w:r w:rsidR="00B35111">
        <w:t xml:space="preserve"> It is assumed that the quality of CHW practice is the sum result of other proximate </w:t>
      </w:r>
      <w:r w:rsidR="006506C1">
        <w:t xml:space="preserve">measures </w:t>
      </w:r>
      <w:r w:rsidR="00891481">
        <w:t xml:space="preserve">(i.e. self-efficacy, attrition, </w:t>
      </w:r>
      <w:r w:rsidR="00B35111">
        <w:t>legitimacy/credibility, etc.)</w:t>
      </w:r>
      <w:r w:rsidR="006506C1">
        <w:t>,</w:t>
      </w:r>
      <w:r w:rsidR="00B35111">
        <w:t xml:space="preserve"> and that good quality </w:t>
      </w:r>
      <w:r w:rsidR="0048291E">
        <w:t>performance</w:t>
      </w:r>
      <w:r w:rsidR="006506C1">
        <w:t>, among all these measures,</w:t>
      </w:r>
      <w:r w:rsidR="00B35111">
        <w:t xml:space="preserve"> is the </w:t>
      </w:r>
      <w:r w:rsidR="006506C1">
        <w:t xml:space="preserve">one </w:t>
      </w:r>
      <w:r w:rsidR="00B35111">
        <w:t xml:space="preserve">farthest along the pathway toward the achievement of intermediate and distal measures of improved performance. Intermediate effects </w:t>
      </w:r>
      <w:r w:rsidR="006506C1">
        <w:t>are those that are measured in the populations served by the CHWs:</w:t>
      </w:r>
      <w:r w:rsidR="00B35111">
        <w:t xml:space="preserve"> coverage</w:t>
      </w:r>
      <w:r w:rsidR="006506C1">
        <w:t xml:space="preserve"> with high impact interventions</w:t>
      </w:r>
      <w:r w:rsidR="00B35111">
        <w:t>, care-seeking behavior, health-promoting practices</w:t>
      </w:r>
      <w:r w:rsidR="006506C1">
        <w:t xml:space="preserve"> in the home and community</w:t>
      </w:r>
      <w:r w:rsidR="00B35111">
        <w:t>, and changes in medical care</w:t>
      </w:r>
      <w:r w:rsidR="006506C1">
        <w:t xml:space="preserve"> brought about by CHW performance</w:t>
      </w:r>
      <w:r w:rsidR="00B35111">
        <w:t xml:space="preserve">. Distal effects include </w:t>
      </w:r>
      <w:r w:rsidR="006506C1">
        <w:t xml:space="preserve">CHW-attributable, population-based outcomes, such as </w:t>
      </w:r>
      <w:r w:rsidR="00B35111">
        <w:t>morbidity, mortality, and fertility reduction; equity; and cost effectiv</w:t>
      </w:r>
      <w:r w:rsidR="00891481">
        <w:t>eness.</w:t>
      </w:r>
    </w:p>
    <w:p w:rsidR="00CB086E" w:rsidRDefault="00CB086E" w:rsidP="00274BC4">
      <w:pPr>
        <w:spacing w:after="0" w:line="240" w:lineRule="auto"/>
      </w:pPr>
    </w:p>
    <w:p w:rsidR="003F4278" w:rsidRPr="00274BC4" w:rsidRDefault="003F4278" w:rsidP="00274BC4">
      <w:pPr>
        <w:spacing w:after="0" w:line="240" w:lineRule="auto"/>
      </w:pPr>
    </w:p>
    <w:p w:rsidR="00ED3128" w:rsidRDefault="00ED3128" w:rsidP="00274BC4">
      <w:pPr>
        <w:numPr>
          <w:ilvl w:val="0"/>
          <w:numId w:val="8"/>
        </w:numPr>
        <w:spacing w:after="0" w:line="240" w:lineRule="auto"/>
        <w:rPr>
          <w:rFonts w:cstheme="minorHAnsi"/>
          <w:b/>
        </w:rPr>
      </w:pPr>
      <w:r w:rsidRPr="00ED3128">
        <w:rPr>
          <w:rFonts w:cstheme="minorHAnsi"/>
          <w:b/>
        </w:rPr>
        <w:t>Why focus on the community</w:t>
      </w:r>
      <w:r w:rsidR="00113D4F">
        <w:rPr>
          <w:rFonts w:cstheme="minorHAnsi"/>
          <w:b/>
        </w:rPr>
        <w:t xml:space="preserve"> </w:t>
      </w:r>
      <w:r w:rsidRPr="00ED3128">
        <w:rPr>
          <w:rFonts w:cstheme="minorHAnsi"/>
          <w:b/>
        </w:rPr>
        <w:t>and formal health system</w:t>
      </w:r>
      <w:r w:rsidR="00345AE1">
        <w:rPr>
          <w:rFonts w:cstheme="minorHAnsi"/>
          <w:b/>
        </w:rPr>
        <w:t>’</w:t>
      </w:r>
      <w:r w:rsidRPr="00ED3128">
        <w:rPr>
          <w:rFonts w:cstheme="minorHAnsi"/>
          <w:b/>
        </w:rPr>
        <w:t>s support and interaction for enhanced community health worker performance?</w:t>
      </w:r>
    </w:p>
    <w:p w:rsidR="00274BC4" w:rsidRPr="002522B0" w:rsidRDefault="00274BC4" w:rsidP="00274BC4">
      <w:pPr>
        <w:spacing w:after="0" w:line="240" w:lineRule="auto"/>
        <w:ind w:left="720"/>
        <w:rPr>
          <w:rFonts w:cstheme="minorHAnsi"/>
          <w:b/>
        </w:rPr>
      </w:pPr>
    </w:p>
    <w:p w:rsidR="00ED3128" w:rsidRPr="00ED3128" w:rsidRDefault="00D715DF" w:rsidP="00ED3128">
      <w:pPr>
        <w:rPr>
          <w:rFonts w:cstheme="minorHAnsi"/>
          <w:b/>
        </w:rPr>
      </w:pPr>
      <w:r>
        <w:rPr>
          <w:rFonts w:cstheme="minorHAnsi"/>
        </w:rPr>
        <w:t>USAID/</w:t>
      </w:r>
      <w:r w:rsidR="00ED3128" w:rsidRPr="00ED3128">
        <w:rPr>
          <w:rFonts w:cstheme="minorHAnsi"/>
        </w:rPr>
        <w:t xml:space="preserve">GH </w:t>
      </w:r>
      <w:r>
        <w:rPr>
          <w:rFonts w:cstheme="minorHAnsi"/>
        </w:rPr>
        <w:t>was</w:t>
      </w:r>
      <w:r w:rsidRPr="00ED3128">
        <w:rPr>
          <w:rFonts w:cstheme="minorHAnsi"/>
        </w:rPr>
        <w:t xml:space="preserve"> </w:t>
      </w:r>
      <w:r w:rsidR="00ED3128" w:rsidRPr="00ED3128">
        <w:rPr>
          <w:rFonts w:cstheme="minorHAnsi"/>
        </w:rPr>
        <w:t xml:space="preserve">asked to consider potential </w:t>
      </w:r>
      <w:r>
        <w:rPr>
          <w:rFonts w:cstheme="minorHAnsi"/>
        </w:rPr>
        <w:t xml:space="preserve">Evidence Summit </w:t>
      </w:r>
      <w:r w:rsidR="00ED3128" w:rsidRPr="00ED3128">
        <w:rPr>
          <w:rFonts w:cstheme="minorHAnsi"/>
        </w:rPr>
        <w:t xml:space="preserve">topics using the following criteria: </w:t>
      </w:r>
    </w:p>
    <w:p w:rsidR="00ED3128" w:rsidRPr="00ED3128" w:rsidRDefault="00ED3128" w:rsidP="00D715DF">
      <w:pPr>
        <w:numPr>
          <w:ilvl w:val="0"/>
          <w:numId w:val="7"/>
        </w:numPr>
        <w:spacing w:after="0" w:line="240" w:lineRule="auto"/>
        <w:rPr>
          <w:rFonts w:cstheme="minorHAnsi"/>
        </w:rPr>
      </w:pPr>
      <w:r w:rsidRPr="00ED3128">
        <w:rPr>
          <w:rFonts w:cstheme="minorHAnsi"/>
        </w:rPr>
        <w:t>Enough evidence is available to permit policy/and or programmatic decision making.</w:t>
      </w:r>
    </w:p>
    <w:p w:rsidR="00ED3128" w:rsidRPr="00ED3128" w:rsidRDefault="00ED3128" w:rsidP="00D715DF">
      <w:pPr>
        <w:numPr>
          <w:ilvl w:val="0"/>
          <w:numId w:val="7"/>
        </w:numPr>
        <w:spacing w:after="0" w:line="240" w:lineRule="auto"/>
        <w:rPr>
          <w:rFonts w:cstheme="minorHAnsi"/>
        </w:rPr>
      </w:pPr>
      <w:r w:rsidRPr="00ED3128">
        <w:rPr>
          <w:rFonts w:cstheme="minorHAnsi"/>
        </w:rPr>
        <w:t>Rigorous studies or systematic analysis are adequately represented in the body of available evidence.</w:t>
      </w:r>
    </w:p>
    <w:p w:rsidR="00ED3128" w:rsidRPr="00ED3128" w:rsidRDefault="00ED3128" w:rsidP="00D715DF">
      <w:pPr>
        <w:numPr>
          <w:ilvl w:val="0"/>
          <w:numId w:val="7"/>
        </w:numPr>
        <w:spacing w:after="0" w:line="240" w:lineRule="auto"/>
        <w:rPr>
          <w:rFonts w:cstheme="minorHAnsi"/>
        </w:rPr>
      </w:pPr>
      <w:r w:rsidRPr="00ED3128">
        <w:rPr>
          <w:rFonts w:cstheme="minorHAnsi"/>
        </w:rPr>
        <w:t>The application</w:t>
      </w:r>
      <w:r w:rsidR="00EC3D12">
        <w:rPr>
          <w:rFonts w:cstheme="minorHAnsi"/>
        </w:rPr>
        <w:t>s</w:t>
      </w:r>
      <w:r w:rsidRPr="00ED3128">
        <w:rPr>
          <w:rFonts w:cstheme="minorHAnsi"/>
        </w:rPr>
        <w:t xml:space="preserve"> of evidence will likely result in high impact (health outcomes) and/or improved implementation of interventions.</w:t>
      </w:r>
    </w:p>
    <w:p w:rsidR="00ED3128" w:rsidRPr="00ED3128" w:rsidRDefault="00ED3128" w:rsidP="00D715DF">
      <w:pPr>
        <w:numPr>
          <w:ilvl w:val="0"/>
          <w:numId w:val="7"/>
        </w:numPr>
        <w:spacing w:after="0" w:line="240" w:lineRule="auto"/>
        <w:rPr>
          <w:rFonts w:cstheme="minorHAnsi"/>
        </w:rPr>
      </w:pPr>
      <w:r w:rsidRPr="00ED3128">
        <w:rPr>
          <w:rFonts w:cstheme="minorHAnsi"/>
        </w:rPr>
        <w:t>The topic is likely to inform GHI Principles and/or GHI targets.</w:t>
      </w:r>
    </w:p>
    <w:p w:rsidR="00ED3128" w:rsidRPr="00ED3128" w:rsidRDefault="00ED3128" w:rsidP="00D715DF">
      <w:pPr>
        <w:numPr>
          <w:ilvl w:val="0"/>
          <w:numId w:val="7"/>
        </w:numPr>
        <w:spacing w:after="0" w:line="240" w:lineRule="auto"/>
        <w:rPr>
          <w:rFonts w:cstheme="minorHAnsi"/>
        </w:rPr>
      </w:pPr>
      <w:r w:rsidRPr="00ED3128">
        <w:rPr>
          <w:rFonts w:cstheme="minorHAnsi"/>
        </w:rPr>
        <w:t>The evidence can be collected, synthesized, shared and discussed within a reasonable cost.</w:t>
      </w:r>
    </w:p>
    <w:p w:rsidR="00ED3128" w:rsidRDefault="00ED3128" w:rsidP="00D715DF">
      <w:pPr>
        <w:numPr>
          <w:ilvl w:val="0"/>
          <w:numId w:val="7"/>
        </w:numPr>
        <w:spacing w:after="0" w:line="240" w:lineRule="auto"/>
        <w:rPr>
          <w:rFonts w:cstheme="minorHAnsi"/>
        </w:rPr>
      </w:pPr>
      <w:r w:rsidRPr="00ED3128">
        <w:rPr>
          <w:rFonts w:cstheme="minorHAnsi"/>
        </w:rPr>
        <w:t xml:space="preserve">Additional Guidance on the topic is needed. </w:t>
      </w:r>
    </w:p>
    <w:p w:rsidR="00D715DF" w:rsidRPr="00ED3128" w:rsidRDefault="00D715DF" w:rsidP="00D715DF">
      <w:pPr>
        <w:spacing w:after="0" w:line="240" w:lineRule="auto"/>
        <w:ind w:left="1080"/>
        <w:rPr>
          <w:rFonts w:cstheme="minorHAnsi"/>
        </w:rPr>
      </w:pPr>
    </w:p>
    <w:p w:rsidR="00511BB1" w:rsidRDefault="00ED3128" w:rsidP="00511BB1">
      <w:pPr>
        <w:rPr>
          <w:rFonts w:cstheme="minorHAnsi"/>
        </w:rPr>
      </w:pPr>
      <w:r>
        <w:rPr>
          <w:rFonts w:cstheme="minorHAnsi"/>
        </w:rPr>
        <w:t xml:space="preserve">The topic of </w:t>
      </w:r>
      <w:r w:rsidR="00345AE1">
        <w:rPr>
          <w:rFonts w:cstheme="minorHAnsi"/>
        </w:rPr>
        <w:t xml:space="preserve">effectively </w:t>
      </w:r>
      <w:r>
        <w:rPr>
          <w:rFonts w:cstheme="minorHAnsi"/>
        </w:rPr>
        <w:t>supporting sustainable</w:t>
      </w:r>
      <w:r w:rsidR="00345AE1">
        <w:rPr>
          <w:rFonts w:cstheme="minorHAnsi"/>
        </w:rPr>
        <w:t>,</w:t>
      </w:r>
      <w:r>
        <w:rPr>
          <w:rFonts w:cstheme="minorHAnsi"/>
        </w:rPr>
        <w:t xml:space="preserve"> effective </w:t>
      </w:r>
      <w:r w:rsidR="0005655B">
        <w:rPr>
          <w:rFonts w:cstheme="minorHAnsi"/>
        </w:rPr>
        <w:t>CHW</w:t>
      </w:r>
      <w:r w:rsidR="00CF5CFC">
        <w:rPr>
          <w:rFonts w:cstheme="minorHAnsi"/>
        </w:rPr>
        <w:t xml:space="preserve"> performance</w:t>
      </w:r>
      <w:r>
        <w:rPr>
          <w:rFonts w:cstheme="minorHAnsi"/>
        </w:rPr>
        <w:t xml:space="preserve"> met these criteria.</w:t>
      </w:r>
      <w:r w:rsidR="003F4278">
        <w:rPr>
          <w:rFonts w:cstheme="minorHAnsi"/>
        </w:rPr>
        <w:t xml:space="preserve"> </w:t>
      </w:r>
      <w:r w:rsidR="00511BB1">
        <w:rPr>
          <w:rFonts w:cstheme="minorHAnsi"/>
        </w:rPr>
        <w:t xml:space="preserve">USAID/GH </w:t>
      </w:r>
      <w:r w:rsidR="00D715DF">
        <w:rPr>
          <w:rFonts w:cstheme="minorHAnsi"/>
        </w:rPr>
        <w:t>was</w:t>
      </w:r>
      <w:r w:rsidR="00511BB1">
        <w:rPr>
          <w:rFonts w:cstheme="minorHAnsi"/>
        </w:rPr>
        <w:t xml:space="preserve"> then asked to consider the following criteria to determine specific focal questions for the </w:t>
      </w:r>
      <w:r w:rsidR="00D715DF">
        <w:rPr>
          <w:rFonts w:cstheme="minorHAnsi"/>
        </w:rPr>
        <w:t xml:space="preserve">Evidence </w:t>
      </w:r>
      <w:r w:rsidR="00511BB1">
        <w:rPr>
          <w:rFonts w:cstheme="minorHAnsi"/>
        </w:rPr>
        <w:t xml:space="preserve">Summit in support:  </w:t>
      </w:r>
    </w:p>
    <w:p w:rsidR="00511BB1" w:rsidRDefault="00511BB1" w:rsidP="00D715DF">
      <w:pPr>
        <w:pStyle w:val="NoSpacing"/>
        <w:numPr>
          <w:ilvl w:val="0"/>
          <w:numId w:val="36"/>
        </w:numPr>
      </w:pPr>
      <w:r w:rsidRPr="002B10E4">
        <w:t>Questions are adequately focused so they can be answered.</w:t>
      </w:r>
    </w:p>
    <w:p w:rsidR="00511BB1" w:rsidRPr="00BA029B" w:rsidRDefault="00511BB1" w:rsidP="00D715DF">
      <w:pPr>
        <w:pStyle w:val="NoSpacing"/>
        <w:numPr>
          <w:ilvl w:val="0"/>
          <w:numId w:val="36"/>
        </w:numPr>
      </w:pPr>
      <w:r>
        <w:t>Answers to the questions are unknown or there is a lack of clear consensus on answers to the questions.</w:t>
      </w:r>
    </w:p>
    <w:p w:rsidR="00511BB1" w:rsidRDefault="00511BB1" w:rsidP="00D715DF">
      <w:pPr>
        <w:pStyle w:val="NoSpacing"/>
        <w:numPr>
          <w:ilvl w:val="0"/>
          <w:numId w:val="36"/>
        </w:numPr>
      </w:pPr>
      <w:r>
        <w:t>Some e</w:t>
      </w:r>
      <w:r w:rsidRPr="002B10E4">
        <w:t>vidence exists to evaluate answers to the question</w:t>
      </w:r>
      <w:r>
        <w:t>s</w:t>
      </w:r>
      <w:r w:rsidRPr="002B10E4">
        <w:t>.</w:t>
      </w:r>
    </w:p>
    <w:p w:rsidR="00511BB1" w:rsidRPr="00396D7E" w:rsidRDefault="00511BB1" w:rsidP="00D715DF">
      <w:pPr>
        <w:pStyle w:val="NoSpacing"/>
        <w:numPr>
          <w:ilvl w:val="0"/>
          <w:numId w:val="36"/>
        </w:numPr>
      </w:pPr>
      <w:r w:rsidRPr="002B10E4">
        <w:t>Answers to the questions would likely cont</w:t>
      </w:r>
      <w:r>
        <w:t xml:space="preserve">ribute positively to LMIC country government policies and programs USG programming for </w:t>
      </w:r>
      <w:r w:rsidR="00284D7E">
        <w:t>CHW programs</w:t>
      </w:r>
      <w:r>
        <w:t xml:space="preserve"> in developing countries.</w:t>
      </w:r>
    </w:p>
    <w:p w:rsidR="0034572A" w:rsidRDefault="00511BB1" w:rsidP="00265A5B">
      <w:pPr>
        <w:pStyle w:val="NoSpacing"/>
        <w:numPr>
          <w:ilvl w:val="0"/>
          <w:numId w:val="36"/>
        </w:numPr>
      </w:pPr>
      <w:r>
        <w:t>A</w:t>
      </w:r>
      <w:r w:rsidRPr="002B10E4">
        <w:t xml:space="preserve">nswers </w:t>
      </w:r>
      <w:r>
        <w:t xml:space="preserve">based on evidence </w:t>
      </w:r>
      <w:r w:rsidRPr="002B10E4">
        <w:t xml:space="preserve">would inform </w:t>
      </w:r>
      <w:r>
        <w:t xml:space="preserve">a corresponding </w:t>
      </w:r>
      <w:r w:rsidRPr="002B10E4">
        <w:t>research agenda.</w:t>
      </w:r>
    </w:p>
    <w:p w:rsidR="000B338B" w:rsidRDefault="000B338B" w:rsidP="00284D7E">
      <w:pPr>
        <w:pStyle w:val="ListParagraph"/>
        <w:ind w:left="0"/>
        <w:rPr>
          <w:rFonts w:cstheme="minorHAnsi"/>
        </w:rPr>
      </w:pPr>
    </w:p>
    <w:p w:rsidR="003F4278" w:rsidRPr="00284D7E" w:rsidRDefault="003F4278" w:rsidP="00284D7E">
      <w:pPr>
        <w:pStyle w:val="ListParagraph"/>
        <w:ind w:left="0"/>
        <w:rPr>
          <w:rFonts w:cstheme="minorHAnsi"/>
        </w:rPr>
      </w:pPr>
    </w:p>
    <w:p w:rsidR="00A344EF" w:rsidRPr="00284D7E" w:rsidRDefault="00A344EF" w:rsidP="00284D7E">
      <w:pPr>
        <w:pStyle w:val="ListParagraph"/>
        <w:numPr>
          <w:ilvl w:val="0"/>
          <w:numId w:val="8"/>
        </w:numPr>
        <w:rPr>
          <w:rFonts w:cstheme="minorHAnsi"/>
          <w:b/>
        </w:rPr>
      </w:pPr>
      <w:r w:rsidRPr="00284D7E">
        <w:rPr>
          <w:rFonts w:cstheme="minorHAnsi"/>
          <w:b/>
        </w:rPr>
        <w:t>Focal Questions</w:t>
      </w:r>
      <w:r w:rsidR="00511BB1" w:rsidRPr="00284D7E">
        <w:rPr>
          <w:rFonts w:cstheme="minorHAnsi"/>
          <w:b/>
        </w:rPr>
        <w:t xml:space="preserve"> </w:t>
      </w:r>
    </w:p>
    <w:p w:rsidR="002E2F17" w:rsidRPr="009628B1" w:rsidRDefault="002E2F17" w:rsidP="00A344EF">
      <w:pPr>
        <w:rPr>
          <w:rFonts w:cstheme="minorHAnsi"/>
          <w:b/>
          <w:i/>
        </w:rPr>
      </w:pPr>
      <w:r w:rsidRPr="009628B1">
        <w:rPr>
          <w:rFonts w:cstheme="minorHAnsi"/>
          <w:b/>
          <w:i/>
        </w:rPr>
        <w:t>Scoping exercise</w:t>
      </w:r>
    </w:p>
    <w:p w:rsidR="00A344EF" w:rsidRPr="00A344EF" w:rsidRDefault="006841D3" w:rsidP="00A344EF">
      <w:pPr>
        <w:rPr>
          <w:rFonts w:cstheme="minorHAnsi"/>
          <w:b/>
        </w:rPr>
      </w:pPr>
      <w:r w:rsidRPr="006841D3">
        <w:rPr>
          <w:rFonts w:cstheme="minorHAnsi"/>
        </w:rPr>
        <w:t xml:space="preserve">To inform the development of focal questions, a </w:t>
      </w:r>
      <w:r w:rsidR="009C5813">
        <w:rPr>
          <w:rFonts w:cstheme="minorHAnsi"/>
        </w:rPr>
        <w:t xml:space="preserve">sub-committee of the technical working group undertook a </w:t>
      </w:r>
      <w:r w:rsidRPr="006841D3">
        <w:rPr>
          <w:rFonts w:cstheme="minorHAnsi"/>
        </w:rPr>
        <w:t>limited scoping exercise</w:t>
      </w:r>
      <w:r w:rsidR="009C5813">
        <w:rPr>
          <w:rFonts w:cstheme="minorHAnsi"/>
        </w:rPr>
        <w:t>.</w:t>
      </w:r>
      <w:r w:rsidRPr="006841D3">
        <w:rPr>
          <w:rFonts w:cstheme="minorHAnsi"/>
        </w:rPr>
        <w:t xml:space="preserve"> </w:t>
      </w:r>
      <w:r w:rsidR="009C5813">
        <w:rPr>
          <w:rFonts w:cstheme="minorHAnsi"/>
        </w:rPr>
        <w:t xml:space="preserve">The exercise comprised a review </w:t>
      </w:r>
      <w:r w:rsidR="00211AE9">
        <w:rPr>
          <w:rFonts w:cstheme="minorHAnsi"/>
        </w:rPr>
        <w:t xml:space="preserve">of </w:t>
      </w:r>
      <w:r w:rsidR="00211AE9" w:rsidRPr="006841D3">
        <w:rPr>
          <w:rFonts w:cstheme="minorHAnsi"/>
        </w:rPr>
        <w:t>USAID’s</w:t>
      </w:r>
      <w:r w:rsidRPr="006841D3">
        <w:rPr>
          <w:rFonts w:cstheme="minorHAnsi"/>
        </w:rPr>
        <w:t xml:space="preserve"> current activities in CHW programming and research, interviews with key informants, and </w:t>
      </w:r>
      <w:r w:rsidR="009C5813">
        <w:rPr>
          <w:rFonts w:cstheme="minorHAnsi"/>
        </w:rPr>
        <w:t xml:space="preserve">a </w:t>
      </w:r>
      <w:r w:rsidRPr="006841D3">
        <w:rPr>
          <w:rFonts w:cstheme="minorHAnsi"/>
        </w:rPr>
        <w:t>review of key papers. Th</w:t>
      </w:r>
      <w:r w:rsidR="009C5813">
        <w:rPr>
          <w:rFonts w:cstheme="minorHAnsi"/>
        </w:rPr>
        <w:t>e</w:t>
      </w:r>
      <w:r w:rsidRPr="006841D3">
        <w:rPr>
          <w:rFonts w:cstheme="minorHAnsi"/>
        </w:rPr>
        <w:t xml:space="preserve"> exercise concluded that knowledge about what CHWs were able to achieve, optimal training, and the type of supports needed are fairly robust.  However, the team identified a lack of clarity on the systems within which the community health worker functions and a need for guidance on how essential </w:t>
      </w:r>
      <w:r w:rsidR="00891481">
        <w:rPr>
          <w:rFonts w:cstheme="minorHAnsi"/>
        </w:rPr>
        <w:t>interventions</w:t>
      </w:r>
      <w:r w:rsidRPr="006841D3">
        <w:rPr>
          <w:rFonts w:cstheme="minorHAnsi"/>
        </w:rPr>
        <w:t xml:space="preserve"> were implemented. Further, the interaction between the community and the formal health system to enhance effectiveness of community health workers is not well understood.  Thus, USAID/GH chose to focus the evidence summit on the optimal</w:t>
      </w:r>
      <w:r w:rsidR="00496A7C">
        <w:rPr>
          <w:rFonts w:cstheme="minorHAnsi"/>
        </w:rPr>
        <w:t xml:space="preserve"> </w:t>
      </w:r>
      <w:r w:rsidR="00747B79">
        <w:rPr>
          <w:rFonts w:cstheme="minorHAnsi"/>
        </w:rPr>
        <w:t>support</w:t>
      </w:r>
      <w:r w:rsidR="00850837" w:rsidRPr="006841D3">
        <w:rPr>
          <w:rFonts w:cstheme="minorHAnsi"/>
        </w:rPr>
        <w:t xml:space="preserve"> from</w:t>
      </w:r>
      <w:r w:rsidRPr="006841D3">
        <w:rPr>
          <w:rFonts w:cstheme="minorHAnsi"/>
        </w:rPr>
        <w:t xml:space="preserve"> the community and formal health system and the potential synergies that may enhance existing and future CHW programs in LMICs.  </w:t>
      </w:r>
    </w:p>
    <w:p w:rsidR="00511BB1" w:rsidRPr="009628B1" w:rsidRDefault="00511BB1" w:rsidP="00A344EF">
      <w:pPr>
        <w:pStyle w:val="ListParagraph"/>
        <w:ind w:left="0"/>
        <w:rPr>
          <w:rFonts w:cstheme="minorHAnsi"/>
          <w:b/>
          <w:i/>
        </w:rPr>
      </w:pPr>
      <w:r w:rsidRPr="009628B1">
        <w:rPr>
          <w:rFonts w:cstheme="minorHAnsi"/>
          <w:b/>
          <w:i/>
        </w:rPr>
        <w:t>Assumptions</w:t>
      </w:r>
    </w:p>
    <w:p w:rsidR="00511BB1" w:rsidRDefault="00511BB1" w:rsidP="00511BB1">
      <w:pPr>
        <w:rPr>
          <w:rFonts w:cstheme="minorHAnsi"/>
        </w:rPr>
      </w:pPr>
      <w:r w:rsidRPr="007E3B78">
        <w:rPr>
          <w:rFonts w:cstheme="minorHAnsi"/>
        </w:rPr>
        <w:t xml:space="preserve">Several independent variables of interest appear to affect CHW performance, other than </w:t>
      </w:r>
      <w:r w:rsidR="00C10FC6">
        <w:rPr>
          <w:rFonts w:cstheme="minorHAnsi"/>
        </w:rPr>
        <w:t xml:space="preserve">community and </w:t>
      </w:r>
      <w:r w:rsidR="00850837">
        <w:rPr>
          <w:rFonts w:cstheme="minorHAnsi"/>
        </w:rPr>
        <w:t>formal health system</w:t>
      </w:r>
      <w:r w:rsidR="00496A7C">
        <w:rPr>
          <w:rFonts w:cstheme="minorHAnsi"/>
        </w:rPr>
        <w:t xml:space="preserve"> </w:t>
      </w:r>
      <w:r w:rsidR="00747B79">
        <w:rPr>
          <w:rFonts w:cstheme="minorHAnsi"/>
        </w:rPr>
        <w:t>support activities</w:t>
      </w:r>
      <w:r w:rsidRPr="007E3B78">
        <w:rPr>
          <w:rFonts w:cstheme="minorHAnsi"/>
        </w:rPr>
        <w:t>. Those additional variables include CHW characteristics, patient characteristics, service mix, the nature and complexity of the service package delivered, and contextual f</w:t>
      </w:r>
      <w:bookmarkStart w:id="0" w:name="_GoBack"/>
      <w:r w:rsidRPr="007E3B78">
        <w:rPr>
          <w:rFonts w:cstheme="minorHAnsi"/>
        </w:rPr>
        <w:t>actor</w:t>
      </w:r>
      <w:bookmarkEnd w:id="0"/>
      <w:r w:rsidRPr="007E3B78">
        <w:rPr>
          <w:rFonts w:cstheme="minorHAnsi"/>
        </w:rPr>
        <w:t xml:space="preserve">s, among others. For the purposes of this summit, those variables </w:t>
      </w:r>
      <w:r w:rsidRPr="00612170">
        <w:rPr>
          <w:color w:val="000000" w:themeColor="text1"/>
        </w:rPr>
        <w:t>will not be the focus of the investigation but addressed a</w:t>
      </w:r>
      <w:r w:rsidR="00612170" w:rsidRPr="00612170">
        <w:rPr>
          <w:color w:val="000000" w:themeColor="text1"/>
        </w:rPr>
        <w:t>s appropriate when interpreting evidence</w:t>
      </w:r>
      <w:r>
        <w:rPr>
          <w:rFonts w:cstheme="minorHAnsi"/>
        </w:rPr>
        <w:t xml:space="preserve">.  </w:t>
      </w:r>
    </w:p>
    <w:p w:rsidR="00511BB1" w:rsidRDefault="00511BB1" w:rsidP="00511BB1">
      <w:pPr>
        <w:rPr>
          <w:rFonts w:cstheme="minorHAnsi"/>
          <w:b/>
          <w:i/>
        </w:rPr>
      </w:pPr>
      <w:r w:rsidRPr="009628B1">
        <w:rPr>
          <w:rFonts w:cstheme="minorHAnsi"/>
          <w:b/>
          <w:i/>
        </w:rPr>
        <w:t>Focal Questions</w:t>
      </w:r>
    </w:p>
    <w:tbl>
      <w:tblPr>
        <w:tblStyle w:val="LightShading"/>
        <w:tblW w:w="0" w:type="auto"/>
        <w:shd w:val="clear" w:color="auto" w:fill="F2F2F2" w:themeFill="background1" w:themeFillShade="F2"/>
        <w:tblLook w:val="04A0" w:firstRow="1" w:lastRow="0" w:firstColumn="1" w:lastColumn="0" w:noHBand="0" w:noVBand="1"/>
      </w:tblPr>
      <w:tblGrid>
        <w:gridCol w:w="9576"/>
      </w:tblGrid>
      <w:tr w:rsidR="0034572A" w:rsidTr="00211A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F2F2F2" w:themeFill="background1" w:themeFillShade="F2"/>
          </w:tcPr>
          <w:p w:rsidR="0034572A" w:rsidRPr="00B35111" w:rsidRDefault="0034572A" w:rsidP="0034572A">
            <w:pPr>
              <w:rPr>
                <w:rFonts w:cstheme="minorHAnsi"/>
                <w:b w:val="0"/>
                <w:i/>
                <w:color w:val="auto"/>
              </w:rPr>
            </w:pPr>
          </w:p>
          <w:p w:rsidR="0034572A" w:rsidRPr="00B35111" w:rsidRDefault="00B35111" w:rsidP="009628B1">
            <w:pPr>
              <w:pStyle w:val="ListParagraph"/>
              <w:rPr>
                <w:b w:val="0"/>
                <w:color w:val="auto"/>
              </w:rPr>
            </w:pPr>
            <w:r>
              <w:rPr>
                <w:color w:val="auto"/>
              </w:rPr>
              <w:t>Focal Question 1</w:t>
            </w:r>
            <w:r w:rsidR="0034572A" w:rsidRPr="00B35111">
              <w:rPr>
                <w:color w:val="auto"/>
              </w:rPr>
              <w:t>:</w:t>
            </w:r>
            <w:r w:rsidR="0034572A" w:rsidRPr="00B35111">
              <w:rPr>
                <w:b w:val="0"/>
                <w:color w:val="auto"/>
              </w:rPr>
              <w:t xml:space="preserve"> Which community </w:t>
            </w:r>
            <w:r w:rsidR="00747B79">
              <w:rPr>
                <w:b w:val="0"/>
                <w:color w:val="auto"/>
              </w:rPr>
              <w:t>support activities</w:t>
            </w:r>
            <w:r w:rsidR="0034572A" w:rsidRPr="00B35111">
              <w:rPr>
                <w:b w:val="0"/>
                <w:color w:val="auto"/>
              </w:rPr>
              <w:t xml:space="preserve"> </w:t>
            </w:r>
            <w:r w:rsidR="009826F4">
              <w:rPr>
                <w:b w:val="0"/>
                <w:color w:val="auto"/>
              </w:rPr>
              <w:t>improve the performance of community health workers?</w:t>
            </w:r>
            <w:r w:rsidR="0034572A" w:rsidRPr="00B35111">
              <w:rPr>
                <w:b w:val="0"/>
                <w:color w:val="auto"/>
              </w:rPr>
              <w:t xml:space="preserve"> </w:t>
            </w:r>
          </w:p>
          <w:p w:rsidR="0034572A" w:rsidRPr="00B35111" w:rsidRDefault="0034572A" w:rsidP="009628B1">
            <w:pPr>
              <w:pStyle w:val="ListParagraph"/>
              <w:rPr>
                <w:b w:val="0"/>
                <w:bCs w:val="0"/>
                <w:color w:val="auto"/>
              </w:rPr>
            </w:pPr>
          </w:p>
          <w:p w:rsidR="0034572A" w:rsidRPr="00B35111" w:rsidRDefault="0034572A" w:rsidP="009628B1">
            <w:pPr>
              <w:pStyle w:val="ListParagraph"/>
              <w:numPr>
                <w:ilvl w:val="0"/>
                <w:numId w:val="41"/>
              </w:numPr>
              <w:rPr>
                <w:b w:val="0"/>
                <w:color w:val="auto"/>
                <w:sz w:val="20"/>
                <w:szCs w:val="20"/>
              </w:rPr>
            </w:pPr>
            <w:r w:rsidRPr="00B35111">
              <w:rPr>
                <w:color w:val="auto"/>
                <w:sz w:val="20"/>
                <w:szCs w:val="20"/>
              </w:rPr>
              <w:t>Belief:</w:t>
            </w:r>
            <w:r w:rsidR="00B35111">
              <w:rPr>
                <w:b w:val="0"/>
                <w:color w:val="auto"/>
                <w:sz w:val="20"/>
                <w:szCs w:val="20"/>
              </w:rPr>
              <w:t xml:space="preserve"> </w:t>
            </w:r>
            <w:r w:rsidRPr="00B35111">
              <w:rPr>
                <w:b w:val="0"/>
                <w:color w:val="auto"/>
                <w:sz w:val="20"/>
                <w:szCs w:val="20"/>
              </w:rPr>
              <w:t xml:space="preserve">Specific community </w:t>
            </w:r>
            <w:r w:rsidR="003E528C">
              <w:rPr>
                <w:b w:val="0"/>
                <w:color w:val="auto"/>
                <w:sz w:val="20"/>
                <w:szCs w:val="20"/>
              </w:rPr>
              <w:t>support activ</w:t>
            </w:r>
            <w:r w:rsidR="00747B79">
              <w:rPr>
                <w:b w:val="0"/>
                <w:color w:val="auto"/>
                <w:sz w:val="20"/>
                <w:szCs w:val="20"/>
              </w:rPr>
              <w:t>ities</w:t>
            </w:r>
            <w:r w:rsidR="00747B79" w:rsidRPr="00B35111">
              <w:rPr>
                <w:b w:val="0"/>
                <w:color w:val="auto"/>
                <w:sz w:val="20"/>
                <w:szCs w:val="20"/>
              </w:rPr>
              <w:t xml:space="preserve"> </w:t>
            </w:r>
            <w:r w:rsidRPr="00B35111">
              <w:rPr>
                <w:b w:val="0"/>
                <w:color w:val="auto"/>
                <w:sz w:val="20"/>
                <w:szCs w:val="20"/>
              </w:rPr>
              <w:t>positively affect CHW performance.</w:t>
            </w:r>
          </w:p>
          <w:p w:rsidR="0034572A" w:rsidRPr="00B35111" w:rsidRDefault="0034572A" w:rsidP="009628B1">
            <w:pPr>
              <w:pStyle w:val="ListParagraph"/>
              <w:numPr>
                <w:ilvl w:val="0"/>
                <w:numId w:val="41"/>
              </w:numPr>
              <w:rPr>
                <w:b w:val="0"/>
                <w:color w:val="auto"/>
                <w:sz w:val="20"/>
                <w:szCs w:val="20"/>
              </w:rPr>
            </w:pPr>
            <w:r w:rsidRPr="00B35111">
              <w:rPr>
                <w:color w:val="auto"/>
                <w:sz w:val="20"/>
                <w:szCs w:val="20"/>
              </w:rPr>
              <w:t>Context:</w:t>
            </w:r>
            <w:r w:rsidRPr="00B35111">
              <w:rPr>
                <w:b w:val="0"/>
                <w:color w:val="auto"/>
                <w:sz w:val="20"/>
                <w:szCs w:val="20"/>
              </w:rPr>
              <w:t xml:space="preserve"> </w:t>
            </w:r>
            <w:r w:rsidR="00D1230B">
              <w:rPr>
                <w:b w:val="0"/>
                <w:color w:val="auto"/>
                <w:sz w:val="20"/>
                <w:szCs w:val="20"/>
              </w:rPr>
              <w:t xml:space="preserve">Community </w:t>
            </w:r>
            <w:r w:rsidR="00747B79">
              <w:rPr>
                <w:b w:val="0"/>
                <w:color w:val="auto"/>
                <w:sz w:val="20"/>
                <w:szCs w:val="20"/>
              </w:rPr>
              <w:t>support</w:t>
            </w:r>
            <w:r w:rsidR="00747B79" w:rsidRPr="00B35111">
              <w:rPr>
                <w:b w:val="0"/>
                <w:color w:val="auto"/>
                <w:sz w:val="20"/>
                <w:szCs w:val="20"/>
              </w:rPr>
              <w:t xml:space="preserve"> </w:t>
            </w:r>
            <w:r w:rsidR="00D1230B">
              <w:rPr>
                <w:b w:val="0"/>
                <w:color w:val="auto"/>
                <w:sz w:val="20"/>
                <w:szCs w:val="20"/>
              </w:rPr>
              <w:t xml:space="preserve">to improve CHW performance </w:t>
            </w:r>
            <w:r w:rsidRPr="00B35111">
              <w:rPr>
                <w:b w:val="0"/>
                <w:color w:val="auto"/>
                <w:sz w:val="20"/>
                <w:szCs w:val="20"/>
              </w:rPr>
              <w:t xml:space="preserve">need additional characterization.   What these </w:t>
            </w:r>
            <w:r w:rsidR="00747B79">
              <w:rPr>
                <w:b w:val="0"/>
                <w:color w:val="auto"/>
                <w:sz w:val="20"/>
                <w:szCs w:val="20"/>
              </w:rPr>
              <w:t>support activities</w:t>
            </w:r>
            <w:r w:rsidR="00747B79" w:rsidRPr="00B35111">
              <w:rPr>
                <w:b w:val="0"/>
                <w:color w:val="auto"/>
                <w:sz w:val="20"/>
                <w:szCs w:val="20"/>
              </w:rPr>
              <w:t xml:space="preserve"> </w:t>
            </w:r>
            <w:r w:rsidRPr="00B35111">
              <w:rPr>
                <w:b w:val="0"/>
                <w:color w:val="auto"/>
                <w:sz w:val="20"/>
                <w:szCs w:val="20"/>
              </w:rPr>
              <w:t>are and how they are optimally implemented appears to vary within effective systems.  Characterizing these</w:t>
            </w:r>
            <w:r w:rsidR="00747B79">
              <w:rPr>
                <w:b w:val="0"/>
                <w:color w:val="auto"/>
                <w:sz w:val="20"/>
                <w:szCs w:val="20"/>
              </w:rPr>
              <w:t xml:space="preserve"> support activities</w:t>
            </w:r>
            <w:r w:rsidRPr="00B35111">
              <w:rPr>
                <w:b w:val="0"/>
                <w:color w:val="auto"/>
                <w:sz w:val="20"/>
                <w:szCs w:val="20"/>
              </w:rPr>
              <w:t xml:space="preserve"> further will assist in assessing the interaction between the community and formal health system. </w:t>
            </w:r>
          </w:p>
          <w:p w:rsidR="0034572A" w:rsidRDefault="0034572A" w:rsidP="00511BB1">
            <w:pPr>
              <w:rPr>
                <w:rFonts w:cstheme="minorHAnsi"/>
                <w:b w:val="0"/>
                <w:i/>
              </w:rPr>
            </w:pPr>
          </w:p>
        </w:tc>
      </w:tr>
    </w:tbl>
    <w:p w:rsidR="0034572A" w:rsidRDefault="0034572A" w:rsidP="009628B1">
      <w:pPr>
        <w:rPr>
          <w:rFonts w:cstheme="minorHAnsi"/>
          <w:b/>
          <w:i/>
        </w:rPr>
      </w:pPr>
    </w:p>
    <w:tbl>
      <w:tblPr>
        <w:tblStyle w:val="LightShading"/>
        <w:tblW w:w="0" w:type="auto"/>
        <w:shd w:val="clear" w:color="auto" w:fill="F2F2F2" w:themeFill="background1" w:themeFillShade="F2"/>
        <w:tblLook w:val="04A0" w:firstRow="1" w:lastRow="0" w:firstColumn="1" w:lastColumn="0" w:noHBand="0" w:noVBand="1"/>
      </w:tblPr>
      <w:tblGrid>
        <w:gridCol w:w="9576"/>
      </w:tblGrid>
      <w:tr w:rsidR="0034572A" w:rsidTr="00211A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F2F2F2" w:themeFill="background1" w:themeFillShade="F2"/>
          </w:tcPr>
          <w:p w:rsidR="0034572A" w:rsidRPr="00B35111" w:rsidRDefault="0034572A" w:rsidP="0034572A">
            <w:pPr>
              <w:rPr>
                <w:color w:val="auto"/>
              </w:rPr>
            </w:pPr>
            <w:r w:rsidRPr="00B35111">
              <w:rPr>
                <w:color w:val="auto"/>
              </w:rPr>
              <w:tab/>
            </w:r>
          </w:p>
          <w:p w:rsidR="0034572A" w:rsidRPr="00B35111" w:rsidRDefault="0034572A" w:rsidP="009826F4">
            <w:pPr>
              <w:tabs>
                <w:tab w:val="left" w:pos="720"/>
              </w:tabs>
              <w:ind w:left="720"/>
              <w:jc w:val="both"/>
              <w:rPr>
                <w:b w:val="0"/>
                <w:color w:val="auto"/>
              </w:rPr>
            </w:pPr>
            <w:r w:rsidRPr="00B35111">
              <w:rPr>
                <w:color w:val="auto"/>
              </w:rPr>
              <w:t>Focal Question 2:</w:t>
            </w:r>
            <w:r w:rsidRPr="00B35111">
              <w:rPr>
                <w:b w:val="0"/>
                <w:color w:val="auto"/>
              </w:rPr>
              <w:t xml:space="preserve"> Which formal health system </w:t>
            </w:r>
            <w:r w:rsidR="00747B79">
              <w:rPr>
                <w:b w:val="0"/>
                <w:color w:val="auto"/>
              </w:rPr>
              <w:t xml:space="preserve">support activities </w:t>
            </w:r>
            <w:r w:rsidR="009826F4">
              <w:rPr>
                <w:b w:val="0"/>
                <w:color w:val="auto"/>
              </w:rPr>
              <w:t>improve the performance of community health workers?</w:t>
            </w:r>
            <w:r w:rsidRPr="00B35111">
              <w:rPr>
                <w:b w:val="0"/>
                <w:color w:val="auto"/>
              </w:rPr>
              <w:t xml:space="preserve"> </w:t>
            </w:r>
          </w:p>
          <w:p w:rsidR="0034572A" w:rsidRPr="00B35111" w:rsidRDefault="0034572A" w:rsidP="0034572A">
            <w:pPr>
              <w:rPr>
                <w:b w:val="0"/>
                <w:color w:val="auto"/>
              </w:rPr>
            </w:pPr>
          </w:p>
          <w:p w:rsidR="0034572A" w:rsidRPr="00B35111" w:rsidRDefault="0034572A" w:rsidP="009628B1">
            <w:pPr>
              <w:pStyle w:val="ListParagraph"/>
              <w:numPr>
                <w:ilvl w:val="0"/>
                <w:numId w:val="44"/>
              </w:numPr>
              <w:rPr>
                <w:b w:val="0"/>
                <w:color w:val="auto"/>
                <w:sz w:val="20"/>
                <w:szCs w:val="20"/>
              </w:rPr>
            </w:pPr>
            <w:r w:rsidRPr="00B35111">
              <w:rPr>
                <w:color w:val="auto"/>
                <w:sz w:val="20"/>
                <w:szCs w:val="20"/>
              </w:rPr>
              <w:t>Belief:</w:t>
            </w:r>
            <w:r w:rsidRPr="00B35111">
              <w:rPr>
                <w:b w:val="0"/>
                <w:color w:val="auto"/>
                <w:sz w:val="20"/>
                <w:szCs w:val="20"/>
              </w:rPr>
              <w:t xml:space="preserve"> Specific formal health system</w:t>
            </w:r>
            <w:r w:rsidR="009826F4">
              <w:rPr>
                <w:b w:val="0"/>
                <w:color w:val="auto"/>
                <w:sz w:val="20"/>
                <w:szCs w:val="20"/>
              </w:rPr>
              <w:t xml:space="preserve"> </w:t>
            </w:r>
            <w:r w:rsidR="00747B79">
              <w:rPr>
                <w:b w:val="0"/>
                <w:color w:val="auto"/>
                <w:sz w:val="20"/>
                <w:szCs w:val="20"/>
              </w:rPr>
              <w:t>support activities</w:t>
            </w:r>
            <w:r w:rsidR="00747B79" w:rsidRPr="00B35111">
              <w:rPr>
                <w:b w:val="0"/>
                <w:color w:val="auto"/>
                <w:sz w:val="20"/>
                <w:szCs w:val="20"/>
              </w:rPr>
              <w:t xml:space="preserve"> </w:t>
            </w:r>
            <w:r w:rsidRPr="00B35111">
              <w:rPr>
                <w:b w:val="0"/>
                <w:color w:val="auto"/>
                <w:sz w:val="20"/>
                <w:szCs w:val="20"/>
              </w:rPr>
              <w:t>positively affect CHW performance.</w:t>
            </w:r>
          </w:p>
          <w:p w:rsidR="0034572A" w:rsidRPr="00B35111" w:rsidRDefault="00496A7C" w:rsidP="009628B1">
            <w:pPr>
              <w:pStyle w:val="ListParagraph"/>
              <w:numPr>
                <w:ilvl w:val="0"/>
                <w:numId w:val="44"/>
              </w:numPr>
              <w:rPr>
                <w:b w:val="0"/>
                <w:color w:val="auto"/>
                <w:sz w:val="20"/>
                <w:szCs w:val="20"/>
              </w:rPr>
            </w:pPr>
            <w:r w:rsidRPr="00B35111">
              <w:rPr>
                <w:color w:val="auto"/>
                <w:sz w:val="20"/>
                <w:szCs w:val="20"/>
              </w:rPr>
              <w:t>Context:</w:t>
            </w:r>
            <w:r w:rsidRPr="00B35111">
              <w:rPr>
                <w:b w:val="0"/>
                <w:color w:val="auto"/>
                <w:sz w:val="20"/>
                <w:szCs w:val="20"/>
              </w:rPr>
              <w:t xml:space="preserve"> </w:t>
            </w:r>
            <w:r>
              <w:rPr>
                <w:b w:val="0"/>
                <w:color w:val="auto"/>
                <w:sz w:val="20"/>
                <w:szCs w:val="20"/>
              </w:rPr>
              <w:t xml:space="preserve">Formal health system </w:t>
            </w:r>
            <w:r w:rsidRPr="00496A7C">
              <w:rPr>
                <w:b w:val="0"/>
                <w:color w:val="auto"/>
                <w:sz w:val="20"/>
                <w:szCs w:val="20"/>
              </w:rPr>
              <w:t xml:space="preserve">support </w:t>
            </w:r>
            <w:r w:rsidRPr="00496A7C">
              <w:rPr>
                <w:b w:val="0"/>
                <w:sz w:val="20"/>
                <w:szCs w:val="20"/>
              </w:rPr>
              <w:t xml:space="preserve">activities </w:t>
            </w:r>
            <w:r w:rsidRPr="00496A7C">
              <w:rPr>
                <w:b w:val="0"/>
                <w:color w:val="auto"/>
                <w:sz w:val="20"/>
                <w:szCs w:val="20"/>
              </w:rPr>
              <w:t>to improve</w:t>
            </w:r>
            <w:r>
              <w:rPr>
                <w:b w:val="0"/>
                <w:color w:val="auto"/>
                <w:sz w:val="20"/>
                <w:szCs w:val="20"/>
              </w:rPr>
              <w:t xml:space="preserve"> CHW performance </w:t>
            </w:r>
            <w:r w:rsidRPr="00B35111">
              <w:rPr>
                <w:b w:val="0"/>
                <w:color w:val="auto"/>
                <w:sz w:val="20"/>
                <w:szCs w:val="20"/>
              </w:rPr>
              <w:t xml:space="preserve">are relatively well characterized.  </w:t>
            </w:r>
            <w:r w:rsidR="0034572A" w:rsidRPr="00B35111">
              <w:rPr>
                <w:b w:val="0"/>
                <w:color w:val="auto"/>
                <w:sz w:val="20"/>
                <w:szCs w:val="20"/>
              </w:rPr>
              <w:t xml:space="preserve">How these </w:t>
            </w:r>
            <w:r w:rsidR="00747B79">
              <w:rPr>
                <w:b w:val="0"/>
                <w:color w:val="auto"/>
                <w:sz w:val="20"/>
                <w:szCs w:val="20"/>
              </w:rPr>
              <w:t>support activities</w:t>
            </w:r>
            <w:r w:rsidR="00747B79" w:rsidRPr="00B35111">
              <w:rPr>
                <w:b w:val="0"/>
                <w:color w:val="auto"/>
                <w:sz w:val="20"/>
                <w:szCs w:val="20"/>
              </w:rPr>
              <w:t xml:space="preserve"> </w:t>
            </w:r>
            <w:r w:rsidR="0034572A" w:rsidRPr="00B35111">
              <w:rPr>
                <w:b w:val="0"/>
                <w:color w:val="auto"/>
                <w:sz w:val="20"/>
                <w:szCs w:val="20"/>
              </w:rPr>
              <w:t>are effectively and optimally implemented varies.   Characterization of these</w:t>
            </w:r>
            <w:r w:rsidR="00747B79">
              <w:rPr>
                <w:b w:val="0"/>
                <w:color w:val="auto"/>
                <w:sz w:val="20"/>
                <w:szCs w:val="20"/>
              </w:rPr>
              <w:t xml:space="preserve"> support activities</w:t>
            </w:r>
            <w:r w:rsidR="009826F4">
              <w:rPr>
                <w:b w:val="0"/>
                <w:color w:val="auto"/>
                <w:sz w:val="20"/>
                <w:szCs w:val="20"/>
              </w:rPr>
              <w:t xml:space="preserve"> </w:t>
            </w:r>
            <w:r w:rsidR="0034572A" w:rsidRPr="00B35111">
              <w:rPr>
                <w:b w:val="0"/>
                <w:color w:val="auto"/>
                <w:sz w:val="20"/>
                <w:szCs w:val="20"/>
              </w:rPr>
              <w:t>will assist in assessing the interaction b</w:t>
            </w:r>
            <w:r w:rsidR="009826F4">
              <w:rPr>
                <w:b w:val="0"/>
                <w:color w:val="auto"/>
                <w:sz w:val="20"/>
                <w:szCs w:val="20"/>
              </w:rPr>
              <w:t>etween the community and formal health system.</w:t>
            </w:r>
            <w:r w:rsidR="0034572A" w:rsidRPr="00B35111">
              <w:rPr>
                <w:b w:val="0"/>
                <w:color w:val="auto"/>
                <w:sz w:val="20"/>
                <w:szCs w:val="20"/>
              </w:rPr>
              <w:t xml:space="preserve"> </w:t>
            </w:r>
          </w:p>
          <w:p w:rsidR="0034572A" w:rsidRDefault="0034572A" w:rsidP="0034572A">
            <w:pPr>
              <w:rPr>
                <w:rFonts w:cstheme="minorHAnsi"/>
              </w:rPr>
            </w:pPr>
          </w:p>
        </w:tc>
      </w:tr>
    </w:tbl>
    <w:p w:rsidR="0034572A" w:rsidRPr="009628B1" w:rsidRDefault="0034572A" w:rsidP="009628B1">
      <w:pPr>
        <w:rPr>
          <w:rFonts w:cstheme="minorHAnsi"/>
        </w:rPr>
      </w:pPr>
    </w:p>
    <w:tbl>
      <w:tblPr>
        <w:tblStyle w:val="LightShading"/>
        <w:tblW w:w="0" w:type="auto"/>
        <w:tblLook w:val="04A0" w:firstRow="1" w:lastRow="0" w:firstColumn="1" w:lastColumn="0" w:noHBand="0" w:noVBand="1"/>
      </w:tblPr>
      <w:tblGrid>
        <w:gridCol w:w="9576"/>
      </w:tblGrid>
      <w:tr w:rsidR="0034572A" w:rsidTr="00211A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F2F2F2" w:themeFill="background1" w:themeFillShade="F2"/>
          </w:tcPr>
          <w:p w:rsidR="0034572A" w:rsidRDefault="0034572A" w:rsidP="0034572A">
            <w:pPr>
              <w:pStyle w:val="ListParagraph"/>
            </w:pPr>
          </w:p>
          <w:p w:rsidR="0034572A" w:rsidRPr="00B35111" w:rsidRDefault="0034572A" w:rsidP="0034572A">
            <w:pPr>
              <w:pStyle w:val="ListParagraph"/>
              <w:rPr>
                <w:b w:val="0"/>
                <w:color w:val="auto"/>
              </w:rPr>
            </w:pPr>
            <w:r w:rsidRPr="00B35111">
              <w:rPr>
                <w:color w:val="auto"/>
              </w:rPr>
              <w:t>Focal Question 3:</w:t>
            </w:r>
            <w:r w:rsidRPr="00B35111">
              <w:rPr>
                <w:b w:val="0"/>
                <w:color w:val="auto"/>
              </w:rPr>
              <w:t xml:space="preserve"> </w:t>
            </w:r>
            <w:r w:rsidR="008A5FCA">
              <w:rPr>
                <w:b w:val="0"/>
                <w:color w:val="auto"/>
              </w:rPr>
              <w:t xml:space="preserve">Which combination of community and formal health system </w:t>
            </w:r>
            <w:r w:rsidR="00747B79">
              <w:rPr>
                <w:b w:val="0"/>
                <w:color w:val="auto"/>
              </w:rPr>
              <w:t xml:space="preserve">support activities </w:t>
            </w:r>
            <w:r w:rsidR="008A5FCA">
              <w:rPr>
                <w:b w:val="0"/>
                <w:color w:val="auto"/>
              </w:rPr>
              <w:t>improve the performance of community health workers?</w:t>
            </w:r>
          </w:p>
          <w:p w:rsidR="0034572A" w:rsidRPr="00B35111" w:rsidRDefault="0034572A" w:rsidP="0034572A">
            <w:pPr>
              <w:pStyle w:val="ListParagraph"/>
              <w:spacing w:after="200" w:line="276" w:lineRule="auto"/>
              <w:rPr>
                <w:b w:val="0"/>
                <w:color w:val="auto"/>
              </w:rPr>
            </w:pPr>
          </w:p>
          <w:p w:rsidR="0034572A" w:rsidRPr="00B35111" w:rsidRDefault="0034572A" w:rsidP="009628B1">
            <w:pPr>
              <w:pStyle w:val="ListParagraph"/>
              <w:numPr>
                <w:ilvl w:val="0"/>
                <w:numId w:val="45"/>
              </w:numPr>
              <w:rPr>
                <w:b w:val="0"/>
                <w:color w:val="auto"/>
                <w:sz w:val="20"/>
                <w:szCs w:val="20"/>
              </w:rPr>
            </w:pPr>
            <w:r w:rsidRPr="00B35111">
              <w:rPr>
                <w:color w:val="auto"/>
                <w:sz w:val="20"/>
                <w:szCs w:val="20"/>
              </w:rPr>
              <w:t>Belief:</w:t>
            </w:r>
            <w:r w:rsidRPr="00B35111">
              <w:rPr>
                <w:b w:val="0"/>
                <w:color w:val="auto"/>
                <w:sz w:val="20"/>
                <w:szCs w:val="20"/>
              </w:rPr>
              <w:t xml:space="preserve"> Community health worker </w:t>
            </w:r>
            <w:r w:rsidR="00D1230B">
              <w:rPr>
                <w:b w:val="0"/>
                <w:color w:val="auto"/>
                <w:sz w:val="20"/>
                <w:szCs w:val="20"/>
              </w:rPr>
              <w:t xml:space="preserve">performance </w:t>
            </w:r>
            <w:r w:rsidRPr="00B35111">
              <w:rPr>
                <w:b w:val="0"/>
                <w:color w:val="auto"/>
                <w:sz w:val="20"/>
                <w:szCs w:val="20"/>
              </w:rPr>
              <w:t xml:space="preserve">requires specific support from both the community </w:t>
            </w:r>
            <w:r w:rsidR="0075683A">
              <w:rPr>
                <w:b w:val="0"/>
                <w:color w:val="auto"/>
                <w:sz w:val="20"/>
                <w:szCs w:val="20"/>
              </w:rPr>
              <w:t>and formal health system</w:t>
            </w:r>
            <w:r w:rsidRPr="00B35111">
              <w:rPr>
                <w:b w:val="0"/>
                <w:color w:val="auto"/>
                <w:sz w:val="20"/>
                <w:szCs w:val="20"/>
              </w:rPr>
              <w:t xml:space="preserve"> to effectively function in the community setting.  </w:t>
            </w:r>
          </w:p>
          <w:p w:rsidR="0034572A" w:rsidRPr="00B35111" w:rsidRDefault="0034572A" w:rsidP="009628B1">
            <w:pPr>
              <w:pStyle w:val="ListParagraph"/>
              <w:numPr>
                <w:ilvl w:val="0"/>
                <w:numId w:val="45"/>
              </w:numPr>
              <w:rPr>
                <w:b w:val="0"/>
                <w:color w:val="auto"/>
                <w:sz w:val="20"/>
                <w:szCs w:val="20"/>
              </w:rPr>
            </w:pPr>
            <w:r w:rsidRPr="00B35111">
              <w:rPr>
                <w:color w:val="auto"/>
                <w:sz w:val="20"/>
                <w:szCs w:val="20"/>
              </w:rPr>
              <w:t>Context:</w:t>
            </w:r>
            <w:r w:rsidRPr="00B35111">
              <w:rPr>
                <w:b w:val="0"/>
                <w:color w:val="auto"/>
                <w:sz w:val="20"/>
                <w:szCs w:val="20"/>
              </w:rPr>
              <w:t xml:space="preserve"> Research and evaluations around CHW performance have largely focused on characterizing specific </w:t>
            </w:r>
            <w:r w:rsidR="00747B79">
              <w:rPr>
                <w:b w:val="0"/>
                <w:color w:val="auto"/>
                <w:sz w:val="20"/>
                <w:szCs w:val="20"/>
              </w:rPr>
              <w:t>support activ</w:t>
            </w:r>
            <w:r w:rsidR="00C37293">
              <w:rPr>
                <w:b w:val="0"/>
                <w:color w:val="auto"/>
                <w:sz w:val="20"/>
                <w:szCs w:val="20"/>
              </w:rPr>
              <w:t>i</w:t>
            </w:r>
            <w:r w:rsidR="00747B79">
              <w:rPr>
                <w:b w:val="0"/>
                <w:color w:val="auto"/>
                <w:sz w:val="20"/>
                <w:szCs w:val="20"/>
              </w:rPr>
              <w:t>ties</w:t>
            </w:r>
            <w:r w:rsidRPr="00B35111">
              <w:rPr>
                <w:b w:val="0"/>
                <w:color w:val="auto"/>
                <w:sz w:val="20"/>
                <w:szCs w:val="20"/>
              </w:rPr>
              <w:t xml:space="preserve">, such as training, or supply chain, or connection with the formal health system rather than viewing CHW performance </w:t>
            </w:r>
            <w:r w:rsidR="0075683A">
              <w:rPr>
                <w:b w:val="0"/>
                <w:color w:val="auto"/>
                <w:sz w:val="20"/>
                <w:szCs w:val="20"/>
              </w:rPr>
              <w:t xml:space="preserve">as </w:t>
            </w:r>
            <w:r w:rsidR="008A5FCA">
              <w:rPr>
                <w:b w:val="0"/>
                <w:color w:val="auto"/>
                <w:sz w:val="20"/>
                <w:szCs w:val="20"/>
              </w:rPr>
              <w:t>supported by two intersecting and dynamic systems.</w:t>
            </w:r>
          </w:p>
          <w:p w:rsidR="0034572A" w:rsidRDefault="0034572A" w:rsidP="0034572A">
            <w:pPr>
              <w:pStyle w:val="ListParagraph"/>
              <w:ind w:left="0"/>
              <w:rPr>
                <w:rFonts w:cstheme="minorHAnsi"/>
                <w:b w:val="0"/>
                <w:i/>
              </w:rPr>
            </w:pPr>
          </w:p>
        </w:tc>
      </w:tr>
    </w:tbl>
    <w:p w:rsidR="0034572A" w:rsidRDefault="0034572A" w:rsidP="009628B1">
      <w:pPr>
        <w:pStyle w:val="ListParagraph"/>
        <w:rPr>
          <w:rFonts w:cstheme="minorHAnsi"/>
          <w:b/>
          <w:i/>
        </w:rPr>
      </w:pPr>
    </w:p>
    <w:tbl>
      <w:tblPr>
        <w:tblStyle w:val="LightShading"/>
        <w:tblW w:w="0" w:type="auto"/>
        <w:tblLook w:val="04A0" w:firstRow="1" w:lastRow="0" w:firstColumn="1" w:lastColumn="0" w:noHBand="0" w:noVBand="1"/>
      </w:tblPr>
      <w:tblGrid>
        <w:gridCol w:w="9576"/>
      </w:tblGrid>
      <w:tr w:rsidR="006A5DE7" w:rsidTr="00211A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F2F2F2" w:themeFill="background1" w:themeFillShade="F2"/>
          </w:tcPr>
          <w:p w:rsidR="006A5DE7" w:rsidRDefault="006A5DE7" w:rsidP="006A5DE7">
            <w:pPr>
              <w:pStyle w:val="ListParagraph"/>
            </w:pPr>
          </w:p>
          <w:p w:rsidR="006A5DE7" w:rsidRPr="00B35111" w:rsidRDefault="006A5DE7" w:rsidP="006A5DE7">
            <w:pPr>
              <w:pStyle w:val="ListParagraph"/>
              <w:rPr>
                <w:b w:val="0"/>
                <w:color w:val="auto"/>
              </w:rPr>
            </w:pPr>
            <w:r w:rsidRPr="00B35111">
              <w:rPr>
                <w:color w:val="auto"/>
              </w:rPr>
              <w:t>Focal Question 4:</w:t>
            </w:r>
            <w:r w:rsidRPr="00B35111">
              <w:rPr>
                <w:b w:val="0"/>
                <w:color w:val="auto"/>
              </w:rPr>
              <w:t xml:space="preserve"> How are comm</w:t>
            </w:r>
            <w:r w:rsidR="008A5FCA">
              <w:rPr>
                <w:b w:val="0"/>
                <w:color w:val="auto"/>
              </w:rPr>
              <w:t xml:space="preserve">unity and formal health system </w:t>
            </w:r>
            <w:r w:rsidR="00C37293">
              <w:rPr>
                <w:b w:val="0"/>
                <w:color w:val="auto"/>
              </w:rPr>
              <w:t xml:space="preserve">support activities </w:t>
            </w:r>
            <w:r w:rsidR="008A5FCA" w:rsidRPr="00B35111">
              <w:rPr>
                <w:b w:val="0"/>
                <w:color w:val="auto"/>
              </w:rPr>
              <w:t>structured</w:t>
            </w:r>
            <w:r w:rsidRPr="00B35111">
              <w:rPr>
                <w:b w:val="0"/>
                <w:color w:val="auto"/>
              </w:rPr>
              <w:t xml:space="preserve"> and/or operationalized to </w:t>
            </w:r>
            <w:r w:rsidR="008A5FCA">
              <w:rPr>
                <w:b w:val="0"/>
                <w:color w:val="auto"/>
              </w:rPr>
              <w:t>improve</w:t>
            </w:r>
            <w:r w:rsidRPr="00B35111">
              <w:rPr>
                <w:b w:val="0"/>
                <w:color w:val="auto"/>
              </w:rPr>
              <w:t xml:space="preserve"> CHW performance?</w:t>
            </w:r>
          </w:p>
          <w:p w:rsidR="006A5DE7" w:rsidRPr="00B35111" w:rsidRDefault="006A5DE7" w:rsidP="006A5DE7">
            <w:pPr>
              <w:pStyle w:val="ListParagraph"/>
              <w:spacing w:after="200" w:line="276" w:lineRule="auto"/>
              <w:rPr>
                <w:b w:val="0"/>
                <w:color w:val="auto"/>
              </w:rPr>
            </w:pPr>
          </w:p>
          <w:p w:rsidR="006A5DE7" w:rsidRPr="00B35111" w:rsidRDefault="006A5DE7" w:rsidP="009628B1">
            <w:pPr>
              <w:pStyle w:val="ListParagraph"/>
              <w:numPr>
                <w:ilvl w:val="0"/>
                <w:numId w:val="46"/>
              </w:numPr>
              <w:rPr>
                <w:b w:val="0"/>
                <w:color w:val="auto"/>
                <w:sz w:val="20"/>
                <w:szCs w:val="20"/>
              </w:rPr>
            </w:pPr>
            <w:r w:rsidRPr="00B35111">
              <w:rPr>
                <w:color w:val="auto"/>
                <w:sz w:val="20"/>
                <w:szCs w:val="20"/>
              </w:rPr>
              <w:t>Belief:</w:t>
            </w:r>
            <w:r w:rsidRPr="00B35111">
              <w:rPr>
                <w:b w:val="0"/>
                <w:color w:val="auto"/>
                <w:sz w:val="20"/>
                <w:szCs w:val="20"/>
              </w:rPr>
              <w:t xml:space="preserve"> Identification of optimal </w:t>
            </w:r>
            <w:r w:rsidR="0075683A">
              <w:rPr>
                <w:b w:val="0"/>
                <w:color w:val="auto"/>
                <w:sz w:val="20"/>
                <w:szCs w:val="20"/>
              </w:rPr>
              <w:t xml:space="preserve">community and formal health system </w:t>
            </w:r>
            <w:r w:rsidR="00C37293">
              <w:rPr>
                <w:b w:val="0"/>
                <w:color w:val="auto"/>
                <w:sz w:val="20"/>
                <w:szCs w:val="20"/>
              </w:rPr>
              <w:t xml:space="preserve">support </w:t>
            </w:r>
            <w:r w:rsidRPr="00B35111">
              <w:rPr>
                <w:b w:val="0"/>
                <w:color w:val="auto"/>
                <w:sz w:val="20"/>
                <w:szCs w:val="20"/>
              </w:rPr>
              <w:t xml:space="preserve">is not adequate to positively impact CHW performance.  To enhance performance specific guidance and or information about optimal </w:t>
            </w:r>
            <w:r w:rsidR="0075683A">
              <w:rPr>
                <w:b w:val="0"/>
                <w:color w:val="auto"/>
                <w:sz w:val="20"/>
                <w:szCs w:val="20"/>
              </w:rPr>
              <w:t xml:space="preserve">and sustainable </w:t>
            </w:r>
            <w:r w:rsidRPr="00B35111">
              <w:rPr>
                <w:b w:val="0"/>
                <w:color w:val="auto"/>
                <w:sz w:val="20"/>
                <w:szCs w:val="20"/>
              </w:rPr>
              <w:t xml:space="preserve">implementation of </w:t>
            </w:r>
            <w:r w:rsidR="00C37293">
              <w:rPr>
                <w:b w:val="0"/>
                <w:color w:val="auto"/>
                <w:sz w:val="20"/>
                <w:szCs w:val="20"/>
              </w:rPr>
              <w:t xml:space="preserve">support activities </w:t>
            </w:r>
            <w:r w:rsidR="003040DA">
              <w:rPr>
                <w:b w:val="0"/>
                <w:color w:val="auto"/>
                <w:sz w:val="20"/>
                <w:szCs w:val="20"/>
              </w:rPr>
              <w:t>is neede</w:t>
            </w:r>
            <w:r w:rsidR="005420FD">
              <w:rPr>
                <w:b w:val="0"/>
                <w:color w:val="auto"/>
                <w:sz w:val="20"/>
                <w:szCs w:val="20"/>
              </w:rPr>
              <w:t>d.</w:t>
            </w:r>
          </w:p>
          <w:p w:rsidR="006A5DE7" w:rsidRPr="00B35111" w:rsidRDefault="006A5DE7" w:rsidP="009628B1">
            <w:pPr>
              <w:pStyle w:val="ListParagraph"/>
              <w:numPr>
                <w:ilvl w:val="0"/>
                <w:numId w:val="46"/>
              </w:numPr>
              <w:rPr>
                <w:b w:val="0"/>
                <w:color w:val="auto"/>
                <w:sz w:val="20"/>
                <w:szCs w:val="20"/>
              </w:rPr>
            </w:pPr>
            <w:r w:rsidRPr="00B35111">
              <w:rPr>
                <w:color w:val="auto"/>
                <w:sz w:val="20"/>
                <w:szCs w:val="20"/>
              </w:rPr>
              <w:t>Context:</w:t>
            </w:r>
            <w:r w:rsidRPr="00B35111">
              <w:rPr>
                <w:b w:val="0"/>
                <w:color w:val="auto"/>
                <w:sz w:val="20"/>
                <w:szCs w:val="20"/>
              </w:rPr>
              <w:t xml:space="preserve"> The literature scoping exercises have revealed a paucity of data around implementation of </w:t>
            </w:r>
            <w:r w:rsidR="008A5FCA">
              <w:rPr>
                <w:b w:val="0"/>
                <w:color w:val="auto"/>
                <w:sz w:val="20"/>
                <w:szCs w:val="20"/>
              </w:rPr>
              <w:t xml:space="preserve">such </w:t>
            </w:r>
            <w:r w:rsidR="00C37293">
              <w:rPr>
                <w:b w:val="0"/>
                <w:color w:val="auto"/>
                <w:sz w:val="20"/>
                <w:szCs w:val="20"/>
              </w:rPr>
              <w:t>support activities</w:t>
            </w:r>
            <w:r w:rsidRPr="00B35111">
              <w:rPr>
                <w:b w:val="0"/>
                <w:color w:val="auto"/>
                <w:sz w:val="20"/>
                <w:szCs w:val="20"/>
              </w:rPr>
              <w:t>.</w:t>
            </w:r>
          </w:p>
          <w:p w:rsidR="006A5DE7" w:rsidRDefault="006A5DE7" w:rsidP="0034572A">
            <w:pPr>
              <w:pStyle w:val="ListParagraph"/>
              <w:ind w:left="0"/>
              <w:rPr>
                <w:rFonts w:cstheme="minorHAnsi"/>
                <w:b w:val="0"/>
                <w:i/>
              </w:rPr>
            </w:pPr>
          </w:p>
        </w:tc>
      </w:tr>
    </w:tbl>
    <w:p w:rsidR="00A344EF" w:rsidRDefault="00A344EF" w:rsidP="00EB1B4F">
      <w:pPr>
        <w:rPr>
          <w:rFonts w:cstheme="minorHAnsi"/>
          <w:b/>
        </w:rPr>
      </w:pPr>
    </w:p>
    <w:p w:rsidR="00D1230B" w:rsidRDefault="009628B1" w:rsidP="00B77426">
      <w:pPr>
        <w:spacing w:after="0"/>
      </w:pPr>
      <w:r>
        <w:t xml:space="preserve">Information from Questions 1 and 2 will inform the more interesting issue of the combined effect and optimal implementation of each </w:t>
      </w:r>
      <w:r w:rsidR="008A5FCA">
        <w:t>intervention</w:t>
      </w:r>
      <w:r>
        <w:t xml:space="preserve"> addressed in Questions 3 and 4. </w:t>
      </w:r>
    </w:p>
    <w:p w:rsidR="00CB086E" w:rsidRDefault="00CB086E" w:rsidP="003040DA">
      <w:pPr>
        <w:spacing w:after="0" w:line="240" w:lineRule="auto"/>
      </w:pPr>
    </w:p>
    <w:p w:rsidR="003F4278" w:rsidRDefault="003F4278" w:rsidP="003040DA">
      <w:pPr>
        <w:spacing w:after="0" w:line="240" w:lineRule="auto"/>
      </w:pPr>
    </w:p>
    <w:p w:rsidR="003040DA" w:rsidRDefault="003040DA" w:rsidP="003040DA">
      <w:pPr>
        <w:pStyle w:val="ListParagraph"/>
        <w:numPr>
          <w:ilvl w:val="0"/>
          <w:numId w:val="8"/>
        </w:numPr>
        <w:rPr>
          <w:rFonts w:cstheme="minorHAnsi"/>
          <w:b/>
        </w:rPr>
      </w:pPr>
      <w:r w:rsidRPr="000B338B">
        <w:rPr>
          <w:rFonts w:cstheme="minorHAnsi"/>
          <w:b/>
        </w:rPr>
        <w:t>Overview of the Evidence Summit</w:t>
      </w:r>
      <w:r w:rsidR="006A04CC">
        <w:rPr>
          <w:rFonts w:cstheme="minorHAnsi"/>
          <w:b/>
        </w:rPr>
        <w:t xml:space="preserve"> Process</w:t>
      </w:r>
    </w:p>
    <w:p w:rsidR="003040DA" w:rsidRDefault="003040DA" w:rsidP="003040DA">
      <w:pPr>
        <w:pStyle w:val="ListParagraph"/>
        <w:ind w:left="0"/>
        <w:rPr>
          <w:rFonts w:cstheme="minorHAnsi"/>
          <w:b/>
        </w:rPr>
      </w:pPr>
    </w:p>
    <w:p w:rsidR="003040DA" w:rsidRDefault="003040DA" w:rsidP="003040DA">
      <w:pPr>
        <w:pStyle w:val="ListParagraph"/>
        <w:ind w:left="0"/>
        <w:rPr>
          <w:rFonts w:cstheme="minorHAnsi"/>
        </w:rPr>
      </w:pPr>
      <w:r w:rsidRPr="00284D7E">
        <w:rPr>
          <w:rFonts w:cstheme="minorHAnsi"/>
        </w:rPr>
        <w:t>The Evidence Summit on Community and Formal Health System Support for Enhanced Community Health Worker Performance is more than a specific event; it is a multi-step process leading up to and following the meeting that results in important products and an evidence to action plan for implementation. This process involves the following:</w:t>
      </w:r>
    </w:p>
    <w:p w:rsidR="003040DA" w:rsidRPr="00284D7E" w:rsidRDefault="003040DA" w:rsidP="003040DA">
      <w:pPr>
        <w:pStyle w:val="ListParagraph"/>
        <w:ind w:left="0"/>
        <w:rPr>
          <w:rFonts w:cstheme="minorHAnsi"/>
        </w:rPr>
      </w:pPr>
    </w:p>
    <w:p w:rsidR="003040DA" w:rsidRDefault="003040DA" w:rsidP="003040DA">
      <w:pPr>
        <w:pStyle w:val="ListParagraph"/>
        <w:numPr>
          <w:ilvl w:val="0"/>
          <w:numId w:val="53"/>
        </w:numPr>
        <w:ind w:left="1080"/>
        <w:rPr>
          <w:rFonts w:cstheme="minorHAnsi"/>
        </w:rPr>
      </w:pPr>
      <w:r w:rsidRPr="00284D7E">
        <w:rPr>
          <w:rFonts w:cstheme="minorHAnsi"/>
        </w:rPr>
        <w:t>A Core Group of USG experts obtained informed advice from the broad scientific and technical community knowledgeable about CHW performance to determine the topics of i</w:t>
      </w:r>
      <w:r w:rsidRPr="00E13DBE">
        <w:rPr>
          <w:rFonts w:cstheme="minorHAnsi"/>
        </w:rPr>
        <w:t xml:space="preserve">mportance that led to </w:t>
      </w:r>
      <w:r>
        <w:rPr>
          <w:rFonts w:cstheme="minorHAnsi"/>
        </w:rPr>
        <w:t>the development of</w:t>
      </w:r>
      <w:r w:rsidRPr="00284D7E">
        <w:rPr>
          <w:rFonts w:cstheme="minorHAnsi"/>
        </w:rPr>
        <w:t xml:space="preserve"> a set of Focal Qu</w:t>
      </w:r>
      <w:r w:rsidRPr="00E13DBE">
        <w:rPr>
          <w:rFonts w:cstheme="minorHAnsi"/>
        </w:rPr>
        <w:t xml:space="preserve">estions and the preparation of </w:t>
      </w:r>
      <w:r w:rsidRPr="00284D7E">
        <w:rPr>
          <w:rFonts w:cstheme="minorHAnsi"/>
        </w:rPr>
        <w:t xml:space="preserve">this Concept Paper.  </w:t>
      </w:r>
    </w:p>
    <w:p w:rsidR="003040DA" w:rsidRDefault="003040DA" w:rsidP="003040DA">
      <w:pPr>
        <w:pStyle w:val="ListParagraph"/>
        <w:numPr>
          <w:ilvl w:val="0"/>
          <w:numId w:val="53"/>
        </w:numPr>
        <w:ind w:left="1080"/>
        <w:rPr>
          <w:rFonts w:cstheme="minorHAnsi"/>
        </w:rPr>
      </w:pPr>
      <w:r w:rsidRPr="00284D7E">
        <w:rPr>
          <w:rFonts w:cstheme="minorHAnsi"/>
        </w:rPr>
        <w:t xml:space="preserve">Going forward, the Core Group identifies experts in topics relevant to the Focal Questions and invites them to serve as members of an Evidence Review Team. </w:t>
      </w:r>
    </w:p>
    <w:p w:rsidR="003040DA" w:rsidRDefault="003040DA" w:rsidP="003040DA">
      <w:pPr>
        <w:pStyle w:val="ListParagraph"/>
        <w:numPr>
          <w:ilvl w:val="0"/>
          <w:numId w:val="53"/>
        </w:numPr>
        <w:ind w:left="1080"/>
        <w:rPr>
          <w:rFonts w:cstheme="minorHAnsi"/>
        </w:rPr>
      </w:pPr>
      <w:r w:rsidRPr="00284D7E">
        <w:rPr>
          <w:rFonts w:cstheme="minorHAnsi"/>
        </w:rPr>
        <w:t>The Core Group commissions a literature review and a Call for Evidence in which important documents relevant to the summit are identified and assessed for relevance and quality.</w:t>
      </w:r>
    </w:p>
    <w:p w:rsidR="003040DA" w:rsidRDefault="003040DA" w:rsidP="003040DA">
      <w:pPr>
        <w:pStyle w:val="ListParagraph"/>
        <w:numPr>
          <w:ilvl w:val="0"/>
          <w:numId w:val="53"/>
        </w:numPr>
        <w:ind w:left="1080"/>
        <w:rPr>
          <w:rFonts w:cstheme="minorHAnsi"/>
        </w:rPr>
      </w:pPr>
      <w:r w:rsidRPr="00284D7E">
        <w:rPr>
          <w:rFonts w:cstheme="minorHAnsi"/>
        </w:rPr>
        <w:t xml:space="preserve">The Evidence Review Team members are provided the database of documents and asked to review and rate a small set of documents based on relevance to the focal questions. </w:t>
      </w:r>
    </w:p>
    <w:p w:rsidR="003040DA" w:rsidRDefault="003040DA" w:rsidP="003040DA">
      <w:pPr>
        <w:pStyle w:val="ListParagraph"/>
        <w:numPr>
          <w:ilvl w:val="0"/>
          <w:numId w:val="53"/>
        </w:numPr>
        <w:ind w:left="1080"/>
        <w:rPr>
          <w:rFonts w:cstheme="minorHAnsi"/>
        </w:rPr>
      </w:pPr>
      <w:r w:rsidRPr="00284D7E">
        <w:rPr>
          <w:rFonts w:cstheme="minorHAnsi"/>
        </w:rPr>
        <w:t>Writing teams comprised of Evidence Review Team members, Core Group members and others draft reports and presentations for the summit</w:t>
      </w:r>
    </w:p>
    <w:p w:rsidR="003040DA" w:rsidRDefault="003040DA" w:rsidP="003040DA">
      <w:pPr>
        <w:pStyle w:val="ListParagraph"/>
        <w:numPr>
          <w:ilvl w:val="0"/>
          <w:numId w:val="53"/>
        </w:numPr>
        <w:ind w:left="1080"/>
        <w:rPr>
          <w:rFonts w:cstheme="minorHAnsi"/>
        </w:rPr>
      </w:pPr>
      <w:r w:rsidRPr="00284D7E">
        <w:rPr>
          <w:rFonts w:cstheme="minorHAnsi"/>
        </w:rPr>
        <w:t>The Evidence Summit will be held in late May, 2012 in the Washington DC area, at which time draft reports and recommendations are presented and discussed.</w:t>
      </w:r>
    </w:p>
    <w:p w:rsidR="003040DA" w:rsidRDefault="003040DA" w:rsidP="003040DA">
      <w:pPr>
        <w:pStyle w:val="ListParagraph"/>
        <w:numPr>
          <w:ilvl w:val="0"/>
          <w:numId w:val="53"/>
        </w:numPr>
        <w:ind w:left="1080"/>
        <w:rPr>
          <w:rFonts w:cstheme="minorHAnsi"/>
        </w:rPr>
      </w:pPr>
      <w:r w:rsidRPr="00284D7E">
        <w:rPr>
          <w:rFonts w:cstheme="minorHAnsi"/>
        </w:rPr>
        <w:t>Following the Evidence Summit, the writing teams will use the feedback from the summit to prepare final reports for publications in a peer reviewed journal.</w:t>
      </w:r>
    </w:p>
    <w:p w:rsidR="00CB086E" w:rsidRDefault="003040DA" w:rsidP="00B77426">
      <w:pPr>
        <w:pStyle w:val="ListParagraph"/>
        <w:numPr>
          <w:ilvl w:val="0"/>
          <w:numId w:val="53"/>
        </w:numPr>
        <w:ind w:left="1080"/>
        <w:rPr>
          <w:rFonts w:cstheme="minorHAnsi"/>
        </w:rPr>
      </w:pPr>
      <w:r w:rsidRPr="00284D7E">
        <w:rPr>
          <w:rFonts w:cstheme="minorHAnsi"/>
        </w:rPr>
        <w:t>USG agencies</w:t>
      </w:r>
      <w:r w:rsidR="00E515FE">
        <w:rPr>
          <w:rFonts w:cstheme="minorHAnsi"/>
        </w:rPr>
        <w:t xml:space="preserve"> and their partners, including country governments, other donors, and frontline workers themselves</w:t>
      </w:r>
      <w:r w:rsidR="00496A7C">
        <w:rPr>
          <w:rFonts w:cstheme="minorHAnsi"/>
        </w:rPr>
        <w:t xml:space="preserve">, </w:t>
      </w:r>
      <w:r w:rsidR="00496A7C" w:rsidRPr="00284D7E">
        <w:rPr>
          <w:rFonts w:cstheme="minorHAnsi"/>
        </w:rPr>
        <w:t>develop</w:t>
      </w:r>
      <w:r w:rsidRPr="00284D7E">
        <w:rPr>
          <w:rFonts w:cstheme="minorHAnsi"/>
        </w:rPr>
        <w:t xml:space="preserve"> </w:t>
      </w:r>
      <w:r>
        <w:rPr>
          <w:rFonts w:cstheme="minorHAnsi"/>
        </w:rPr>
        <w:t xml:space="preserve">an </w:t>
      </w:r>
      <w:r w:rsidRPr="00284D7E">
        <w:rPr>
          <w:rFonts w:cstheme="minorHAnsi"/>
        </w:rPr>
        <w:t>Evidence to Action plan to maximize the impact of the summit.  Information generated during the summit is intended to be used to provide guidance on enhancing CHW performance to change health-related behaviors and improve health outcomes, policies, and programs to policymakers and governmental programmers and to the development community.</w:t>
      </w:r>
    </w:p>
    <w:p w:rsidR="00B77426" w:rsidRDefault="00B77426" w:rsidP="00B77426">
      <w:pPr>
        <w:pStyle w:val="ListParagraph"/>
        <w:ind w:left="1080"/>
        <w:rPr>
          <w:rFonts w:cstheme="minorHAnsi"/>
        </w:rPr>
      </w:pPr>
    </w:p>
    <w:p w:rsidR="003F4278" w:rsidRPr="00B77426" w:rsidRDefault="003F4278" w:rsidP="00B77426">
      <w:pPr>
        <w:pStyle w:val="ListParagraph"/>
        <w:ind w:left="1080"/>
        <w:rPr>
          <w:rFonts w:cstheme="minorHAnsi"/>
        </w:rPr>
      </w:pPr>
    </w:p>
    <w:p w:rsidR="006A5DE7" w:rsidRPr="0075683A" w:rsidRDefault="00ED3128" w:rsidP="00B86757">
      <w:pPr>
        <w:pStyle w:val="ListParagraph"/>
        <w:numPr>
          <w:ilvl w:val="0"/>
          <w:numId w:val="8"/>
        </w:numPr>
        <w:rPr>
          <w:rFonts w:cstheme="minorHAnsi"/>
          <w:b/>
        </w:rPr>
      </w:pPr>
      <w:r w:rsidRPr="00612170">
        <w:rPr>
          <w:rFonts w:cstheme="minorHAnsi"/>
          <w:b/>
        </w:rPr>
        <w:t xml:space="preserve">Evidence </w:t>
      </w:r>
      <w:r w:rsidR="00987A3B">
        <w:rPr>
          <w:rFonts w:cstheme="minorHAnsi"/>
          <w:b/>
        </w:rPr>
        <w:t>Review Process</w:t>
      </w:r>
      <w:r w:rsidR="0075683A">
        <w:rPr>
          <w:rFonts w:cstheme="minorHAnsi"/>
          <w:b/>
        </w:rPr>
        <w:t>,</w:t>
      </w:r>
      <w:r w:rsidR="00987A3B">
        <w:rPr>
          <w:rFonts w:cstheme="minorHAnsi"/>
          <w:b/>
        </w:rPr>
        <w:t xml:space="preserve"> </w:t>
      </w:r>
      <w:r w:rsidR="0037387B">
        <w:rPr>
          <w:rFonts w:cstheme="minorHAnsi"/>
          <w:b/>
        </w:rPr>
        <w:t>Insurance Relevance</w:t>
      </w:r>
      <w:r w:rsidR="0075683A">
        <w:rPr>
          <w:rFonts w:cstheme="minorHAnsi"/>
          <w:b/>
        </w:rPr>
        <w:t>,</w:t>
      </w:r>
      <w:r w:rsidR="0037387B">
        <w:rPr>
          <w:rFonts w:cstheme="minorHAnsi"/>
          <w:b/>
        </w:rPr>
        <w:t xml:space="preserve"> </w:t>
      </w:r>
      <w:r w:rsidR="00987A3B">
        <w:rPr>
          <w:rFonts w:cstheme="minorHAnsi"/>
          <w:b/>
        </w:rPr>
        <w:t>and Expected Outcomes</w:t>
      </w:r>
    </w:p>
    <w:p w:rsidR="00987A3B" w:rsidRPr="009628B1" w:rsidRDefault="009628B1" w:rsidP="00B86757">
      <w:pPr>
        <w:pStyle w:val="NoSpacing"/>
        <w:rPr>
          <w:b/>
          <w:i/>
        </w:rPr>
      </w:pPr>
      <w:r>
        <w:rPr>
          <w:b/>
          <w:i/>
        </w:rPr>
        <w:t>Review p</w:t>
      </w:r>
      <w:r w:rsidR="00987A3B" w:rsidRPr="009628B1">
        <w:rPr>
          <w:b/>
          <w:i/>
        </w:rPr>
        <w:t>rocess</w:t>
      </w:r>
    </w:p>
    <w:p w:rsidR="00987A3B" w:rsidRDefault="00987A3B" w:rsidP="00B86757">
      <w:pPr>
        <w:pStyle w:val="NoSpacing"/>
      </w:pPr>
    </w:p>
    <w:p w:rsidR="00E515FE" w:rsidRDefault="00A00C05" w:rsidP="007B271D">
      <w:pPr>
        <w:spacing w:after="0" w:line="240" w:lineRule="auto"/>
        <w:rPr>
          <w:b/>
          <w:i/>
        </w:rPr>
      </w:pPr>
      <w:r>
        <w:t xml:space="preserve">USAID/GH will be leveraging a systematic review </w:t>
      </w:r>
      <w:r w:rsidR="0071341B">
        <w:t xml:space="preserve">of health worker performance </w:t>
      </w:r>
      <w:r>
        <w:t xml:space="preserve">conducted by the CDC, which will be supplemented by gray literature as well as papers from a ‘call for evidence.’ </w:t>
      </w:r>
      <w:r w:rsidR="00931BC5" w:rsidRPr="00931BC5">
        <w:t xml:space="preserve">The </w:t>
      </w:r>
      <w:r>
        <w:t xml:space="preserve">resulting </w:t>
      </w:r>
      <w:r w:rsidR="00931BC5" w:rsidRPr="00931BC5">
        <w:t xml:space="preserve">literature </w:t>
      </w:r>
      <w:r w:rsidR="00931BC5">
        <w:t xml:space="preserve">will be sorted </w:t>
      </w:r>
      <w:r w:rsidR="00BB065D">
        <w:t xml:space="preserve">and </w:t>
      </w:r>
      <w:r>
        <w:t>experts</w:t>
      </w:r>
      <w:r w:rsidR="00987A3B">
        <w:t xml:space="preserve"> will be asked </w:t>
      </w:r>
      <w:r>
        <w:t xml:space="preserve">to review </w:t>
      </w:r>
      <w:r w:rsidR="00D1230B">
        <w:t xml:space="preserve">and evaluate </w:t>
      </w:r>
      <w:r>
        <w:t>the evidence</w:t>
      </w:r>
      <w:r w:rsidR="00E13DBE">
        <w:t>, write evidence summaries</w:t>
      </w:r>
      <w:r>
        <w:t xml:space="preserve"> and generate conclusion</w:t>
      </w:r>
      <w:r w:rsidR="00C10FC6">
        <w:t xml:space="preserve">s </w:t>
      </w:r>
      <w:r>
        <w:t xml:space="preserve">and recommendations.  </w:t>
      </w:r>
      <w:r w:rsidR="00B86757">
        <w:t xml:space="preserve">This will </w:t>
      </w:r>
      <w:r w:rsidR="00987A3B">
        <w:t xml:space="preserve">be a systematic approach to the evidence, </w:t>
      </w:r>
      <w:r w:rsidR="00B86757">
        <w:t xml:space="preserve">not a </w:t>
      </w:r>
      <w:r w:rsidR="00F04A6A">
        <w:t>systematic review</w:t>
      </w:r>
      <w:r w:rsidR="00987A3B">
        <w:t>, which</w:t>
      </w:r>
      <w:r w:rsidR="00B86757">
        <w:t xml:space="preserve"> will include </w:t>
      </w:r>
      <w:r w:rsidR="00FF4E28">
        <w:t xml:space="preserve">rigorous studies (experimental and quasi-experimental designs) that explicitly examine the effect on health worker performance of </w:t>
      </w:r>
      <w:r w:rsidR="004F64CC">
        <w:t>both community</w:t>
      </w:r>
      <w:r w:rsidR="00C10FC6">
        <w:t xml:space="preserve"> and </w:t>
      </w:r>
      <w:r w:rsidR="00FF4E28">
        <w:t xml:space="preserve">formal health system </w:t>
      </w:r>
      <w:r w:rsidR="00891481">
        <w:t>interventions</w:t>
      </w:r>
      <w:r w:rsidR="00B623A0">
        <w:t xml:space="preserve">. </w:t>
      </w:r>
      <w:r w:rsidR="00DC6709">
        <w:t xml:space="preserve">Conclusions and recommendations will be based on the scientific </w:t>
      </w:r>
      <w:r w:rsidR="0075683A">
        <w:t>evidence as</w:t>
      </w:r>
      <w:r w:rsidR="00DC6709">
        <w:t xml:space="preserve"> well as </w:t>
      </w:r>
      <w:r w:rsidR="0075683A">
        <w:t>practitioner</w:t>
      </w:r>
      <w:r w:rsidR="00E13DBE">
        <w:t xml:space="preserve"> knowledge and experience, products of monitoring and evaluation, operations research, develop</w:t>
      </w:r>
      <w:r w:rsidR="00DC6709">
        <w:t>ment experience and insights into sociocultural contexts.</w:t>
      </w:r>
    </w:p>
    <w:p w:rsidR="00B77426" w:rsidRDefault="00B77426" w:rsidP="007B271D">
      <w:pPr>
        <w:spacing w:after="0" w:line="240" w:lineRule="auto"/>
        <w:rPr>
          <w:b/>
          <w:i/>
        </w:rPr>
      </w:pPr>
    </w:p>
    <w:p w:rsidR="007B271D" w:rsidRDefault="0037387B" w:rsidP="007B271D">
      <w:pPr>
        <w:spacing w:after="0" w:line="240" w:lineRule="auto"/>
        <w:rPr>
          <w:b/>
          <w:i/>
        </w:rPr>
      </w:pPr>
      <w:r w:rsidRPr="0075683A">
        <w:rPr>
          <w:b/>
          <w:i/>
        </w:rPr>
        <w:t>Ensuring the r</w:t>
      </w:r>
      <w:r w:rsidR="00D1230B" w:rsidRPr="0075683A">
        <w:rPr>
          <w:b/>
          <w:i/>
        </w:rPr>
        <w:t xml:space="preserve">elevance of </w:t>
      </w:r>
      <w:r w:rsidRPr="0075683A">
        <w:rPr>
          <w:b/>
          <w:i/>
        </w:rPr>
        <w:t>the s</w:t>
      </w:r>
      <w:r w:rsidR="00D1230B" w:rsidRPr="0075683A">
        <w:rPr>
          <w:b/>
          <w:i/>
        </w:rPr>
        <w:t xml:space="preserve">ummit </w:t>
      </w:r>
      <w:r w:rsidR="00F45AE3" w:rsidRPr="0075683A">
        <w:rPr>
          <w:b/>
          <w:i/>
        </w:rPr>
        <w:t>to efficacious</w:t>
      </w:r>
      <w:r w:rsidR="00D1230B" w:rsidRPr="0075683A">
        <w:rPr>
          <w:b/>
          <w:i/>
        </w:rPr>
        <w:t xml:space="preserve">, effective, and sustainable health programs and policies in </w:t>
      </w:r>
      <w:r w:rsidR="007B271D">
        <w:rPr>
          <w:b/>
          <w:i/>
        </w:rPr>
        <w:t>low- and middle-income countries</w:t>
      </w:r>
    </w:p>
    <w:p w:rsidR="007B271D" w:rsidRDefault="007B271D" w:rsidP="007B271D">
      <w:pPr>
        <w:spacing w:after="0" w:line="240" w:lineRule="auto"/>
        <w:rPr>
          <w:b/>
          <w:i/>
        </w:rPr>
      </w:pPr>
    </w:p>
    <w:p w:rsidR="00D1230B" w:rsidRPr="007B271D" w:rsidRDefault="00D1230B" w:rsidP="007B271D">
      <w:pPr>
        <w:spacing w:after="0" w:line="240" w:lineRule="auto"/>
        <w:rPr>
          <w:b/>
          <w:i/>
        </w:rPr>
      </w:pPr>
      <w:r>
        <w:t>Evidence standards have evolved from the medical field where physician decision making is often tied to rigorous data derived from randomized controlled trials (RCTs) which prove efficacy of an intervention for the individual patient.  Evidence requirements for global health programs are far more complex.  In global programs the “evidence” must not only show efficacy at the individual level within a specific context (does it work</w:t>
      </w:r>
      <w:r w:rsidR="00D5735E">
        <w:t xml:space="preserve"> in a narrowly defined context</w:t>
      </w:r>
      <w:r>
        <w:t>?)</w:t>
      </w:r>
      <w:r w:rsidR="00D5735E">
        <w:t>,</w:t>
      </w:r>
      <w:r>
        <w:t xml:space="preserve"> but also effectiveness at the community and population levels in differing locations and contextually varied enviro</w:t>
      </w:r>
      <w:r w:rsidR="00D5735E">
        <w:t xml:space="preserve">nments (does it work in a variety of </w:t>
      </w:r>
      <w:r>
        <w:t xml:space="preserve">contexts?).  Further, sustainability at the country level is critical for country ownership and feasibility. </w:t>
      </w:r>
      <w:r w:rsidR="00D5735E">
        <w:t>Sustainability refers to the s</w:t>
      </w:r>
      <w:r w:rsidR="00D5735E" w:rsidRPr="00D5735E">
        <w:t>trengthen</w:t>
      </w:r>
      <w:r w:rsidR="00D5735E">
        <w:t xml:space="preserve">ing of formal and informal health systems </w:t>
      </w:r>
      <w:r w:rsidR="00D5735E" w:rsidRPr="00D5735E">
        <w:t>to ensure the quality and reach of short- and long-term health services and public health programs, and work with governme</w:t>
      </w:r>
      <w:r w:rsidR="00D5735E">
        <w:t xml:space="preserve">nts to ensure the continuity and coordination </w:t>
      </w:r>
      <w:r w:rsidR="00D5735E" w:rsidRPr="00D5735E">
        <w:t xml:space="preserve">of their health programming. </w:t>
      </w:r>
      <w:r>
        <w:t>For host countries and donors, evidence on feasibility and cost-effectiveness are also critical to investment and resource allocation decisions.</w:t>
      </w:r>
    </w:p>
    <w:p w:rsidR="006A04CC" w:rsidRDefault="006A04CC" w:rsidP="00D1230B">
      <w:pPr>
        <w:spacing w:after="0" w:line="240" w:lineRule="auto"/>
      </w:pPr>
    </w:p>
    <w:p w:rsidR="00D1230B" w:rsidRDefault="00CB086E" w:rsidP="00D1230B">
      <w:pPr>
        <w:spacing w:after="0" w:line="240" w:lineRule="auto"/>
      </w:pPr>
      <w:r>
        <w:rPr>
          <w:noProof/>
        </w:rPr>
        <w:drawing>
          <wp:anchor distT="0" distB="0" distL="114300" distR="114300" simplePos="0" relativeHeight="251669504" behindDoc="0" locked="0" layoutInCell="1" allowOverlap="0" wp14:anchorId="491517CD" wp14:editId="493EF0D5">
            <wp:simplePos x="0" y="0"/>
            <wp:positionH relativeFrom="column">
              <wp:posOffset>-9525</wp:posOffset>
            </wp:positionH>
            <wp:positionV relativeFrom="page">
              <wp:posOffset>2343150</wp:posOffset>
            </wp:positionV>
            <wp:extent cx="3590925" cy="14097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duotone>
                        <a:prstClr val="black"/>
                        <a:srgbClr val="D9C3A5">
                          <a:tint val="50000"/>
                          <a:satMod val="180000"/>
                        </a:srgbClr>
                      </a:duotone>
                      <a:extLst>
                        <a:ext uri="{28A0092B-C50C-407E-A947-70E740481C1C}">
                          <a14:useLocalDpi xmlns:a14="http://schemas.microsoft.com/office/drawing/2010/main" val="0"/>
                        </a:ext>
                      </a:extLst>
                    </a:blip>
                    <a:srcRect t="9114" b="6571"/>
                    <a:stretch/>
                  </pic:blipFill>
                  <pic:spPr bwMode="auto">
                    <a:xfrm>
                      <a:off x="0" y="0"/>
                      <a:ext cx="3590925" cy="1409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230B">
        <w:t xml:space="preserve">Accordingly, the ideal approach to evaluation of evidence must reflect the needs of global programming and include these three streams of relevant data:  efficacy, effectiveness and sustainability. These streams of evidence typically result from different research approaches so varying methodologies are needed to evaluate the evidence.  Most importantly, scientific evidence as well as program experience and expert opinion are needed.  </w:t>
      </w:r>
    </w:p>
    <w:p w:rsidR="00D1230B" w:rsidRDefault="00D1230B" w:rsidP="006A04CC">
      <w:pPr>
        <w:spacing w:after="0" w:line="240" w:lineRule="auto"/>
      </w:pPr>
    </w:p>
    <w:p w:rsidR="00D1230B" w:rsidRDefault="00D1230B" w:rsidP="00D1230B">
      <w:pPr>
        <w:spacing w:after="0" w:line="240" w:lineRule="auto"/>
      </w:pPr>
      <w:r>
        <w:t xml:space="preserve">These considerations serve as core principles in gathering the evidence for the summit, where it is essential to find out what is known about all three streams of evidence. The literature search and Call for Evidence will be designed to maximize the assembly of information on all three.  In addition, ERT members will be asked to critically examine the evidence to ask not only whether certain strategies for </w:t>
      </w:r>
      <w:r w:rsidR="0048291E">
        <w:t xml:space="preserve">improving CHW performance </w:t>
      </w:r>
      <w:r>
        <w:t xml:space="preserve">have been shown to work, but to ask if they have been shown to work in a variety of contexts and if they would be sustainable if scaled up for large scale adoption.  </w:t>
      </w:r>
    </w:p>
    <w:p w:rsidR="00D1230B" w:rsidRDefault="00D1230B" w:rsidP="00503550">
      <w:pPr>
        <w:pStyle w:val="NoSpacing"/>
      </w:pPr>
    </w:p>
    <w:p w:rsidR="00987A3B" w:rsidRPr="009628B1" w:rsidRDefault="00503550" w:rsidP="00503550">
      <w:pPr>
        <w:pStyle w:val="NoSpacing"/>
        <w:rPr>
          <w:b/>
          <w:i/>
        </w:rPr>
      </w:pPr>
      <w:r w:rsidRPr="009628B1">
        <w:rPr>
          <w:b/>
          <w:i/>
        </w:rPr>
        <w:t xml:space="preserve">Expected outcomes </w:t>
      </w:r>
    </w:p>
    <w:p w:rsidR="00987A3B" w:rsidRDefault="00987A3B" w:rsidP="00503550">
      <w:pPr>
        <w:pStyle w:val="NoSpacing"/>
      </w:pPr>
    </w:p>
    <w:p w:rsidR="006A5DE7" w:rsidRDefault="00987A3B" w:rsidP="00503550">
      <w:pPr>
        <w:pStyle w:val="NoSpacing"/>
      </w:pPr>
      <w:r>
        <w:t xml:space="preserve">The expected outcomes </w:t>
      </w:r>
      <w:r w:rsidR="00503550">
        <w:t>from the S</w:t>
      </w:r>
      <w:r w:rsidR="00503550" w:rsidRPr="002206C9">
        <w:t xml:space="preserve">ummit </w:t>
      </w:r>
      <w:r w:rsidR="00956188">
        <w:t>are as follows:</w:t>
      </w:r>
      <w:r w:rsidR="00503550" w:rsidRPr="002206C9">
        <w:t xml:space="preserve"> </w:t>
      </w:r>
    </w:p>
    <w:p w:rsidR="006A5DE7" w:rsidRDefault="006A5DE7" w:rsidP="00503550">
      <w:pPr>
        <w:pStyle w:val="NoSpacing"/>
      </w:pPr>
    </w:p>
    <w:tbl>
      <w:tblPr>
        <w:tblStyle w:val="LightShading"/>
        <w:tblW w:w="0" w:type="auto"/>
        <w:shd w:val="clear" w:color="auto" w:fill="F2F2F2" w:themeFill="background1" w:themeFillShade="F2"/>
        <w:tblLook w:val="04A0" w:firstRow="1" w:lastRow="0" w:firstColumn="1" w:lastColumn="0" w:noHBand="0" w:noVBand="1"/>
      </w:tblPr>
      <w:tblGrid>
        <w:gridCol w:w="9576"/>
      </w:tblGrid>
      <w:tr w:rsidR="006A5DE7" w:rsidTr="00211A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F2F2F2" w:themeFill="background1" w:themeFillShade="F2"/>
          </w:tcPr>
          <w:p w:rsidR="006A5DE7" w:rsidRPr="00B35111" w:rsidRDefault="006A5DE7" w:rsidP="009628B1">
            <w:pPr>
              <w:pStyle w:val="NoSpacing"/>
              <w:ind w:left="720"/>
              <w:rPr>
                <w:b w:val="0"/>
                <w:bCs w:val="0"/>
                <w:color w:val="auto"/>
              </w:rPr>
            </w:pPr>
          </w:p>
          <w:p w:rsidR="006A5DE7" w:rsidRPr="00B35111" w:rsidRDefault="006A5DE7" w:rsidP="009628B1">
            <w:pPr>
              <w:pStyle w:val="NoSpacing"/>
              <w:numPr>
                <w:ilvl w:val="0"/>
                <w:numId w:val="47"/>
              </w:numPr>
              <w:rPr>
                <w:b w:val="0"/>
                <w:bCs w:val="0"/>
                <w:color w:val="auto"/>
              </w:rPr>
            </w:pPr>
            <w:r w:rsidRPr="00B35111">
              <w:rPr>
                <w:b w:val="0"/>
                <w:color w:val="auto"/>
              </w:rPr>
              <w:t xml:space="preserve">Clarity on evidence to inform LMICs on community and formal health system support </w:t>
            </w:r>
            <w:r w:rsidR="008A5FCA">
              <w:rPr>
                <w:b w:val="0"/>
                <w:color w:val="auto"/>
              </w:rPr>
              <w:t>for</w:t>
            </w:r>
            <w:r w:rsidRPr="00B35111">
              <w:rPr>
                <w:b w:val="0"/>
                <w:color w:val="auto"/>
              </w:rPr>
              <w:t xml:space="preserve"> </w:t>
            </w:r>
            <w:r w:rsidR="00C37293">
              <w:rPr>
                <w:b w:val="0"/>
                <w:color w:val="auto"/>
              </w:rPr>
              <w:t xml:space="preserve">enhanced </w:t>
            </w:r>
            <w:r w:rsidRPr="00B35111">
              <w:rPr>
                <w:b w:val="0"/>
                <w:color w:val="auto"/>
              </w:rPr>
              <w:t>CHW performance</w:t>
            </w:r>
          </w:p>
          <w:p w:rsidR="006A5DE7" w:rsidRPr="00B35111" w:rsidRDefault="006A5DE7" w:rsidP="009628B1">
            <w:pPr>
              <w:pStyle w:val="NoSpacing"/>
              <w:numPr>
                <w:ilvl w:val="0"/>
                <w:numId w:val="47"/>
              </w:numPr>
              <w:rPr>
                <w:b w:val="0"/>
                <w:bCs w:val="0"/>
                <w:color w:val="auto"/>
              </w:rPr>
            </w:pPr>
            <w:r w:rsidRPr="00B35111">
              <w:rPr>
                <w:b w:val="0"/>
                <w:color w:val="auto"/>
              </w:rPr>
              <w:t>Identification of knowledge gaps which will inform a USG research agenda</w:t>
            </w:r>
          </w:p>
          <w:p w:rsidR="006A5DE7" w:rsidRDefault="006A5DE7" w:rsidP="009628B1">
            <w:pPr>
              <w:pStyle w:val="NoSpacing"/>
              <w:ind w:left="720"/>
              <w:rPr>
                <w:b w:val="0"/>
                <w:bCs w:val="0"/>
                <w:color w:val="auto"/>
              </w:rPr>
            </w:pPr>
          </w:p>
        </w:tc>
      </w:tr>
    </w:tbl>
    <w:p w:rsidR="006A5DE7" w:rsidRDefault="006A5DE7" w:rsidP="00503550">
      <w:pPr>
        <w:pStyle w:val="NoSpacing"/>
      </w:pPr>
    </w:p>
    <w:p w:rsidR="006A5DE7" w:rsidRDefault="00503550" w:rsidP="00503550">
      <w:pPr>
        <w:pStyle w:val="NoSpacing"/>
      </w:pPr>
      <w:r>
        <w:t xml:space="preserve">Immediate follow-on activities </w:t>
      </w:r>
      <w:r w:rsidR="006A5DE7">
        <w:t xml:space="preserve">are as follows: </w:t>
      </w:r>
    </w:p>
    <w:p w:rsidR="006A5DE7" w:rsidRDefault="006A5DE7" w:rsidP="00503550">
      <w:pPr>
        <w:pStyle w:val="NoSpacing"/>
      </w:pPr>
    </w:p>
    <w:tbl>
      <w:tblPr>
        <w:tblStyle w:val="LightShading"/>
        <w:tblW w:w="0" w:type="auto"/>
        <w:tblLook w:val="04A0" w:firstRow="1" w:lastRow="0" w:firstColumn="1" w:lastColumn="0" w:noHBand="0" w:noVBand="1"/>
      </w:tblPr>
      <w:tblGrid>
        <w:gridCol w:w="9576"/>
      </w:tblGrid>
      <w:tr w:rsidR="006A5DE7" w:rsidTr="00211A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shd w:val="clear" w:color="auto" w:fill="F2F2F2" w:themeFill="background1" w:themeFillShade="F2"/>
          </w:tcPr>
          <w:p w:rsidR="006A5DE7" w:rsidRDefault="006A5DE7" w:rsidP="009628B1">
            <w:pPr>
              <w:pStyle w:val="NoSpacing"/>
              <w:ind w:left="720"/>
              <w:rPr>
                <w:b w:val="0"/>
                <w:bCs w:val="0"/>
                <w:color w:val="auto"/>
              </w:rPr>
            </w:pPr>
          </w:p>
          <w:p w:rsidR="006A5DE7" w:rsidRPr="00B35111" w:rsidRDefault="006A5DE7" w:rsidP="009628B1">
            <w:pPr>
              <w:pStyle w:val="NoSpacing"/>
              <w:numPr>
                <w:ilvl w:val="0"/>
                <w:numId w:val="48"/>
              </w:numPr>
              <w:rPr>
                <w:b w:val="0"/>
                <w:bCs w:val="0"/>
                <w:color w:val="auto"/>
              </w:rPr>
            </w:pPr>
            <w:r w:rsidRPr="00B35111">
              <w:rPr>
                <w:b w:val="0"/>
                <w:color w:val="auto"/>
              </w:rPr>
              <w:t>Establishment of programming principles and/or a technical strategy for USAID assistance to LMIC CHW programs</w:t>
            </w:r>
          </w:p>
          <w:p w:rsidR="001C3A68" w:rsidRPr="00B35111" w:rsidRDefault="006A5DE7" w:rsidP="001C3A68">
            <w:pPr>
              <w:pStyle w:val="NoSpacing"/>
              <w:numPr>
                <w:ilvl w:val="0"/>
                <w:numId w:val="48"/>
              </w:numPr>
              <w:rPr>
                <w:b w:val="0"/>
                <w:bCs w:val="0"/>
                <w:color w:val="auto"/>
              </w:rPr>
            </w:pPr>
            <w:r w:rsidRPr="00B35111">
              <w:rPr>
                <w:b w:val="0"/>
                <w:color w:val="auto"/>
              </w:rPr>
              <w:t>An evidence-to-action strategy to guide application of learning and actively address critical knowledge gaps</w:t>
            </w:r>
          </w:p>
          <w:p w:rsidR="006A5DE7" w:rsidRPr="00B35111" w:rsidRDefault="001C3A68" w:rsidP="001C3A68">
            <w:pPr>
              <w:pStyle w:val="NoSpacing"/>
              <w:numPr>
                <w:ilvl w:val="0"/>
                <w:numId w:val="48"/>
              </w:numPr>
              <w:rPr>
                <w:b w:val="0"/>
                <w:bCs w:val="0"/>
                <w:color w:val="auto"/>
              </w:rPr>
            </w:pPr>
            <w:r w:rsidRPr="00B35111">
              <w:rPr>
                <w:b w:val="0"/>
                <w:color w:val="auto"/>
              </w:rPr>
              <w:t>A</w:t>
            </w:r>
            <w:r w:rsidR="006A5DE7" w:rsidRPr="00B35111">
              <w:rPr>
                <w:b w:val="0"/>
                <w:color w:val="auto"/>
              </w:rPr>
              <w:t xml:space="preserve"> publication documenting findings, programming principles and an evidence-to-action strategy.</w:t>
            </w:r>
          </w:p>
          <w:p w:rsidR="006A5DE7" w:rsidRDefault="006A5DE7" w:rsidP="009628B1">
            <w:pPr>
              <w:pStyle w:val="NoSpacing"/>
              <w:ind w:left="720"/>
              <w:rPr>
                <w:b w:val="0"/>
                <w:bCs w:val="0"/>
                <w:color w:val="auto"/>
              </w:rPr>
            </w:pPr>
          </w:p>
        </w:tc>
      </w:tr>
    </w:tbl>
    <w:p w:rsidR="006A5DE7" w:rsidRDefault="006A5DE7" w:rsidP="00503550">
      <w:pPr>
        <w:pStyle w:val="NoSpacing"/>
      </w:pPr>
    </w:p>
    <w:p w:rsidR="0071341B" w:rsidRDefault="0071341B" w:rsidP="00612170">
      <w:pPr>
        <w:pStyle w:val="ListParagraph"/>
        <w:numPr>
          <w:ilvl w:val="0"/>
          <w:numId w:val="8"/>
        </w:numPr>
        <w:rPr>
          <w:rFonts w:cstheme="minorHAnsi"/>
          <w:b/>
        </w:rPr>
      </w:pPr>
      <w:r w:rsidRPr="0071341B">
        <w:rPr>
          <w:rFonts w:cstheme="minorHAnsi"/>
          <w:b/>
        </w:rPr>
        <w:t xml:space="preserve">Evidence to Action </w:t>
      </w:r>
    </w:p>
    <w:p w:rsidR="004B3FF7" w:rsidRDefault="004B3FF7" w:rsidP="004B3FF7">
      <w:pPr>
        <w:pStyle w:val="ListParagraph"/>
        <w:rPr>
          <w:rFonts w:cstheme="minorHAnsi"/>
          <w:b/>
        </w:rPr>
      </w:pPr>
    </w:p>
    <w:p w:rsidR="00DC7F57" w:rsidRPr="00B77426" w:rsidRDefault="00984B0A" w:rsidP="00DC7F57">
      <w:pPr>
        <w:pStyle w:val="ListParagraph"/>
        <w:rPr>
          <w:rFonts w:cstheme="minorHAnsi"/>
        </w:rPr>
      </w:pPr>
      <w:r w:rsidRPr="00B77426">
        <w:rPr>
          <w:rFonts w:cstheme="minorHAnsi"/>
        </w:rPr>
        <w:t>As articulated, the</w:t>
      </w:r>
      <w:r w:rsidR="004B3FF7" w:rsidRPr="00B77426">
        <w:rPr>
          <w:rFonts w:cstheme="minorHAnsi"/>
        </w:rPr>
        <w:t xml:space="preserve"> aim of evidence summits is to bring together diverse thought leaders to address complex development challenges.  Health service delivery to communities in LMIC with high population to health service provider ratios remains a challenge facing the global health community</w:t>
      </w:r>
      <w:r w:rsidR="00DC7F57" w:rsidRPr="00B77426">
        <w:rPr>
          <w:rFonts w:cstheme="minorHAnsi"/>
        </w:rPr>
        <w:t xml:space="preserve"> and an obstacle to reaching the health related MDG</w:t>
      </w:r>
      <w:r w:rsidR="00C21D44" w:rsidRPr="00B77426">
        <w:rPr>
          <w:rFonts w:cstheme="minorHAnsi"/>
        </w:rPr>
        <w:t>s</w:t>
      </w:r>
      <w:r w:rsidR="00DC7F57" w:rsidRPr="00B77426">
        <w:rPr>
          <w:rFonts w:cstheme="minorHAnsi"/>
        </w:rPr>
        <w:t xml:space="preserve"> </w:t>
      </w:r>
      <w:r w:rsidR="004B3FF7" w:rsidRPr="00B77426">
        <w:rPr>
          <w:rFonts w:cstheme="minorHAnsi"/>
        </w:rPr>
        <w:t xml:space="preserve">.  </w:t>
      </w:r>
      <w:r w:rsidR="00DC7F57" w:rsidRPr="00B77426">
        <w:rPr>
          <w:rFonts w:cstheme="minorHAnsi"/>
        </w:rPr>
        <w:t xml:space="preserve">Viewing community health service delivery and the CHW within the systems context enables a fresh evaluation of evidence in support of how to sustain effective delivery of health services involving CHW.  The outcomes of this summit will include recommendations for LMIC governments and communities on implementation and strengthening of these systems and priorities </w:t>
      </w:r>
      <w:r w:rsidR="00C21D44" w:rsidRPr="00B77426">
        <w:rPr>
          <w:rFonts w:cstheme="minorHAnsi"/>
        </w:rPr>
        <w:t xml:space="preserve">for a research agenda </w:t>
      </w:r>
      <w:r w:rsidR="00DC7F57" w:rsidRPr="00B77426">
        <w:rPr>
          <w:rFonts w:cstheme="minorHAnsi"/>
        </w:rPr>
        <w:t xml:space="preserve">to further strengthen </w:t>
      </w:r>
      <w:r w:rsidR="00C21D44" w:rsidRPr="00B77426">
        <w:rPr>
          <w:rFonts w:cstheme="minorHAnsi"/>
        </w:rPr>
        <w:t xml:space="preserve">health </w:t>
      </w:r>
      <w:r w:rsidR="00DC7F57" w:rsidRPr="00B77426">
        <w:rPr>
          <w:rFonts w:cstheme="minorHAnsi"/>
        </w:rPr>
        <w:t xml:space="preserve">service delivery involving CHW.  </w:t>
      </w:r>
    </w:p>
    <w:p w:rsidR="00DC7F57" w:rsidRPr="00B77426" w:rsidRDefault="00DC7F57" w:rsidP="00DC7F57">
      <w:pPr>
        <w:pStyle w:val="ListParagraph"/>
        <w:rPr>
          <w:rFonts w:cstheme="minorHAnsi"/>
        </w:rPr>
      </w:pPr>
    </w:p>
    <w:p w:rsidR="00DC7F57" w:rsidRPr="00DC7F57" w:rsidRDefault="00DC7F57" w:rsidP="00DC7F57">
      <w:pPr>
        <w:pStyle w:val="ListParagraph"/>
        <w:rPr>
          <w:rFonts w:cstheme="minorHAnsi"/>
        </w:rPr>
      </w:pPr>
      <w:r w:rsidRPr="00B77426">
        <w:rPr>
          <w:rFonts w:cstheme="minorHAnsi"/>
        </w:rPr>
        <w:t xml:space="preserve">It </w:t>
      </w:r>
      <w:r w:rsidR="00984B0A" w:rsidRPr="00B77426">
        <w:rPr>
          <w:rFonts w:cstheme="minorHAnsi"/>
        </w:rPr>
        <w:t>is hoped</w:t>
      </w:r>
      <w:r w:rsidRPr="00B77426">
        <w:rPr>
          <w:rFonts w:cstheme="minorHAnsi"/>
        </w:rPr>
        <w:t xml:space="preserve"> that the global health community, including the USG</w:t>
      </w:r>
      <w:r w:rsidR="00C21D44" w:rsidRPr="00B77426">
        <w:rPr>
          <w:rFonts w:cstheme="minorHAnsi"/>
        </w:rPr>
        <w:t xml:space="preserve"> and LMIC governments</w:t>
      </w:r>
      <w:r w:rsidRPr="00B77426">
        <w:rPr>
          <w:rFonts w:cstheme="minorHAnsi"/>
        </w:rPr>
        <w:t>, will utilize these evidence</w:t>
      </w:r>
      <w:r w:rsidR="00E515FE">
        <w:rPr>
          <w:rFonts w:cstheme="minorHAnsi"/>
        </w:rPr>
        <w:t>-</w:t>
      </w:r>
      <w:r w:rsidRPr="00B77426">
        <w:rPr>
          <w:rFonts w:cstheme="minorHAnsi"/>
        </w:rPr>
        <w:t xml:space="preserve">based recommendations to </w:t>
      </w:r>
      <w:r w:rsidR="00E515FE">
        <w:rPr>
          <w:rFonts w:cstheme="minorHAnsi"/>
        </w:rPr>
        <w:t>envision</w:t>
      </w:r>
      <w:r w:rsidR="00E515FE" w:rsidRPr="00B77426">
        <w:rPr>
          <w:rFonts w:cstheme="minorHAnsi"/>
        </w:rPr>
        <w:t xml:space="preserve"> </w:t>
      </w:r>
      <w:r w:rsidRPr="00B77426">
        <w:rPr>
          <w:rFonts w:cstheme="minorHAnsi"/>
        </w:rPr>
        <w:t xml:space="preserve">a novel </w:t>
      </w:r>
      <w:r w:rsidR="00C21D44" w:rsidRPr="00B77426">
        <w:rPr>
          <w:rFonts w:cstheme="minorHAnsi"/>
        </w:rPr>
        <w:t>systems</w:t>
      </w:r>
      <w:r w:rsidRPr="00B77426">
        <w:rPr>
          <w:rFonts w:cstheme="minorHAnsi"/>
        </w:rPr>
        <w:t xml:space="preserve"> </w:t>
      </w:r>
      <w:r w:rsidR="00C21D44" w:rsidRPr="00B77426">
        <w:rPr>
          <w:rFonts w:cstheme="minorHAnsi"/>
        </w:rPr>
        <w:t xml:space="preserve">strategy and research agenda to support </w:t>
      </w:r>
      <w:r w:rsidRPr="00B77426">
        <w:rPr>
          <w:rFonts w:cstheme="minorHAnsi"/>
        </w:rPr>
        <w:t>sustainable</w:t>
      </w:r>
      <w:r w:rsidR="00E515FE">
        <w:rPr>
          <w:rFonts w:cstheme="minorHAnsi"/>
        </w:rPr>
        <w:t>,</w:t>
      </w:r>
      <w:r w:rsidRPr="00B77426">
        <w:rPr>
          <w:rFonts w:cstheme="minorHAnsi"/>
        </w:rPr>
        <w:t xml:space="preserve"> effective health service delivery at the community </w:t>
      </w:r>
      <w:r w:rsidR="00EB3F3B">
        <w:rPr>
          <w:rFonts w:cstheme="minorHAnsi"/>
        </w:rPr>
        <w:t xml:space="preserve">level </w:t>
      </w:r>
      <w:r w:rsidR="00E515FE">
        <w:rPr>
          <w:rFonts w:cstheme="minorHAnsi"/>
        </w:rPr>
        <w:t>by maximizing the value of all systems inputs to improve CHW performance</w:t>
      </w:r>
      <w:r w:rsidR="00C21D44" w:rsidRPr="00B77426">
        <w:rPr>
          <w:rFonts w:cstheme="minorHAnsi"/>
        </w:rPr>
        <w:t>.</w:t>
      </w:r>
      <w:r w:rsidR="00C21D44">
        <w:rPr>
          <w:rFonts w:cstheme="minorHAnsi"/>
        </w:rPr>
        <w:t xml:space="preserve">  </w:t>
      </w:r>
    </w:p>
    <w:p w:rsidR="00DC7F57" w:rsidRDefault="00DC7F57" w:rsidP="00DC7F57">
      <w:pPr>
        <w:pStyle w:val="ListParagraph"/>
        <w:rPr>
          <w:rFonts w:cstheme="minorHAnsi"/>
        </w:rPr>
      </w:pPr>
    </w:p>
    <w:p w:rsidR="0084216C" w:rsidRPr="00C553FB" w:rsidRDefault="006E2180" w:rsidP="00C21D44">
      <w:pPr>
        <w:pStyle w:val="ListParagraph"/>
        <w:rPr>
          <w:rFonts w:cstheme="minorHAnsi"/>
        </w:rPr>
      </w:pPr>
      <w:r w:rsidRPr="00C553FB">
        <w:rPr>
          <w:rFonts w:cstheme="minorHAnsi"/>
        </w:rPr>
        <w:br/>
      </w:r>
    </w:p>
    <w:sectPr w:rsidR="0084216C" w:rsidRPr="00C553FB" w:rsidSect="00211AE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FCE" w:rsidRDefault="00B94FCE" w:rsidP="001A4814">
      <w:pPr>
        <w:spacing w:after="0" w:line="240" w:lineRule="auto"/>
      </w:pPr>
      <w:r>
        <w:separator/>
      </w:r>
    </w:p>
  </w:endnote>
  <w:endnote w:type="continuationSeparator" w:id="0">
    <w:p w:rsidR="00B94FCE" w:rsidRDefault="00B94FCE" w:rsidP="001A4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2429099"/>
      <w:docPartObj>
        <w:docPartGallery w:val="Page Numbers (Bottom of Page)"/>
        <w:docPartUnique/>
      </w:docPartObj>
    </w:sdtPr>
    <w:sdtEndPr>
      <w:rPr>
        <w:noProof/>
      </w:rPr>
    </w:sdtEndPr>
    <w:sdtContent>
      <w:p w:rsidR="00B94FCE" w:rsidRDefault="00B94FCE" w:rsidP="007B271D">
        <w:pPr>
          <w:pStyle w:val="Footer"/>
          <w:jc w:val="right"/>
        </w:pPr>
        <w:r>
          <w:fldChar w:fldCharType="begin"/>
        </w:r>
        <w:r>
          <w:instrText xml:space="preserve"> PAGE   \* MERGEFORMAT </w:instrText>
        </w:r>
        <w:r>
          <w:fldChar w:fldCharType="separate"/>
        </w:r>
        <w:r w:rsidR="009A7B2C">
          <w:rPr>
            <w:noProof/>
          </w:rPr>
          <w:t>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FCE" w:rsidRDefault="00B94FCE" w:rsidP="001A4814">
      <w:pPr>
        <w:spacing w:after="0" w:line="240" w:lineRule="auto"/>
      </w:pPr>
      <w:r>
        <w:separator/>
      </w:r>
    </w:p>
  </w:footnote>
  <w:footnote w:type="continuationSeparator" w:id="0">
    <w:p w:rsidR="00B94FCE" w:rsidRDefault="00B94FCE" w:rsidP="001A4814">
      <w:pPr>
        <w:spacing w:after="0" w:line="240" w:lineRule="auto"/>
      </w:pPr>
      <w:r>
        <w:continuationSeparator/>
      </w:r>
    </w:p>
  </w:footnote>
  <w:footnote w:id="1">
    <w:p w:rsidR="00B94FCE" w:rsidRPr="00274BC4" w:rsidRDefault="00B94FCE" w:rsidP="00B35111">
      <w:pPr>
        <w:spacing w:after="0" w:line="240" w:lineRule="auto"/>
        <w:rPr>
          <w:sz w:val="20"/>
          <w:szCs w:val="20"/>
        </w:rPr>
      </w:pPr>
      <w:r w:rsidRPr="003E7129">
        <w:rPr>
          <w:rStyle w:val="FootnoteReference"/>
          <w:sz w:val="20"/>
          <w:szCs w:val="20"/>
        </w:rPr>
        <w:footnoteRef/>
      </w:r>
      <w:r w:rsidRPr="003E7129">
        <w:rPr>
          <w:sz w:val="20"/>
          <w:szCs w:val="20"/>
        </w:rPr>
        <w:t xml:space="preserve"> </w:t>
      </w:r>
      <w:r>
        <w:rPr>
          <w:sz w:val="20"/>
          <w:szCs w:val="20"/>
        </w:rPr>
        <w:t>The GHI Evidence Summit defines a Community Health Worker as a broadly</w:t>
      </w:r>
      <w:r w:rsidRPr="003E7129">
        <w:rPr>
          <w:sz w:val="20"/>
          <w:szCs w:val="20"/>
        </w:rPr>
        <w:t xml:space="preserve"> used term for a health worker who </w:t>
      </w:r>
      <w:r>
        <w:rPr>
          <w:sz w:val="20"/>
          <w:szCs w:val="20"/>
        </w:rPr>
        <w:t>receives</w:t>
      </w:r>
      <w:r w:rsidRPr="003E7129">
        <w:rPr>
          <w:sz w:val="20"/>
          <w:szCs w:val="20"/>
        </w:rPr>
        <w:t xml:space="preserve"> standardized training outside the formal nursing or medical curricula to deliver a range of basic health, promotional, educational and mobilization services and has a defined role within the community system and larger health system. These workers have many different titles, including but not limited to village health workers, health promoters, </w:t>
      </w:r>
      <w:r>
        <w:rPr>
          <w:sz w:val="20"/>
          <w:szCs w:val="20"/>
        </w:rPr>
        <w:t xml:space="preserve">community health agents, </w:t>
      </w:r>
      <w:r w:rsidRPr="003E7129">
        <w:rPr>
          <w:sz w:val="20"/>
          <w:szCs w:val="20"/>
        </w:rPr>
        <w:t>community health extension workers, or traditional birth attendants, who serve as extensions of the formal health system.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6121"/>
    <w:multiLevelType w:val="hybridMultilevel"/>
    <w:tmpl w:val="040C8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C40015"/>
    <w:multiLevelType w:val="hybridMultilevel"/>
    <w:tmpl w:val="AC64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941DBD"/>
    <w:multiLevelType w:val="hybridMultilevel"/>
    <w:tmpl w:val="3F6C9A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79A5E0E"/>
    <w:multiLevelType w:val="hybridMultilevel"/>
    <w:tmpl w:val="F1805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9CC75F4"/>
    <w:multiLevelType w:val="hybridMultilevel"/>
    <w:tmpl w:val="BC6C29A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005C6A"/>
    <w:multiLevelType w:val="hybridMultilevel"/>
    <w:tmpl w:val="41D01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D619A5"/>
    <w:multiLevelType w:val="hybridMultilevel"/>
    <w:tmpl w:val="04687EF4"/>
    <w:lvl w:ilvl="0" w:tplc="BAC6B68C">
      <w:start w:val="1"/>
      <w:numFmt w:val="decimal"/>
      <w:lvlText w:val="%1."/>
      <w:lvlJc w:val="left"/>
      <w:pPr>
        <w:tabs>
          <w:tab w:val="num" w:pos="720"/>
        </w:tabs>
        <w:ind w:left="720" w:hanging="360"/>
      </w:pPr>
    </w:lvl>
    <w:lvl w:ilvl="1" w:tplc="C3541660" w:tentative="1">
      <w:start w:val="1"/>
      <w:numFmt w:val="decimal"/>
      <w:lvlText w:val="%2."/>
      <w:lvlJc w:val="left"/>
      <w:pPr>
        <w:tabs>
          <w:tab w:val="num" w:pos="1440"/>
        </w:tabs>
        <w:ind w:left="1440" w:hanging="360"/>
      </w:pPr>
    </w:lvl>
    <w:lvl w:ilvl="2" w:tplc="E9E8EA56" w:tentative="1">
      <w:start w:val="1"/>
      <w:numFmt w:val="decimal"/>
      <w:lvlText w:val="%3."/>
      <w:lvlJc w:val="left"/>
      <w:pPr>
        <w:tabs>
          <w:tab w:val="num" w:pos="2160"/>
        </w:tabs>
        <w:ind w:left="2160" w:hanging="360"/>
      </w:pPr>
    </w:lvl>
    <w:lvl w:ilvl="3" w:tplc="67047AB8" w:tentative="1">
      <w:start w:val="1"/>
      <w:numFmt w:val="decimal"/>
      <w:lvlText w:val="%4."/>
      <w:lvlJc w:val="left"/>
      <w:pPr>
        <w:tabs>
          <w:tab w:val="num" w:pos="2880"/>
        </w:tabs>
        <w:ind w:left="2880" w:hanging="360"/>
      </w:pPr>
    </w:lvl>
    <w:lvl w:ilvl="4" w:tplc="8892E2A6" w:tentative="1">
      <w:start w:val="1"/>
      <w:numFmt w:val="decimal"/>
      <w:lvlText w:val="%5."/>
      <w:lvlJc w:val="left"/>
      <w:pPr>
        <w:tabs>
          <w:tab w:val="num" w:pos="3600"/>
        </w:tabs>
        <w:ind w:left="3600" w:hanging="360"/>
      </w:pPr>
    </w:lvl>
    <w:lvl w:ilvl="5" w:tplc="A9D86356" w:tentative="1">
      <w:start w:val="1"/>
      <w:numFmt w:val="decimal"/>
      <w:lvlText w:val="%6."/>
      <w:lvlJc w:val="left"/>
      <w:pPr>
        <w:tabs>
          <w:tab w:val="num" w:pos="4320"/>
        </w:tabs>
        <w:ind w:left="4320" w:hanging="360"/>
      </w:pPr>
    </w:lvl>
    <w:lvl w:ilvl="6" w:tplc="35BCC988" w:tentative="1">
      <w:start w:val="1"/>
      <w:numFmt w:val="decimal"/>
      <w:lvlText w:val="%7."/>
      <w:lvlJc w:val="left"/>
      <w:pPr>
        <w:tabs>
          <w:tab w:val="num" w:pos="5040"/>
        </w:tabs>
        <w:ind w:left="5040" w:hanging="360"/>
      </w:pPr>
    </w:lvl>
    <w:lvl w:ilvl="7" w:tplc="EA7AE248" w:tentative="1">
      <w:start w:val="1"/>
      <w:numFmt w:val="decimal"/>
      <w:lvlText w:val="%8."/>
      <w:lvlJc w:val="left"/>
      <w:pPr>
        <w:tabs>
          <w:tab w:val="num" w:pos="5760"/>
        </w:tabs>
        <w:ind w:left="5760" w:hanging="360"/>
      </w:pPr>
    </w:lvl>
    <w:lvl w:ilvl="8" w:tplc="953EDD66" w:tentative="1">
      <w:start w:val="1"/>
      <w:numFmt w:val="decimal"/>
      <w:lvlText w:val="%9."/>
      <w:lvlJc w:val="left"/>
      <w:pPr>
        <w:tabs>
          <w:tab w:val="num" w:pos="6480"/>
        </w:tabs>
        <w:ind w:left="6480" w:hanging="360"/>
      </w:pPr>
    </w:lvl>
  </w:abstractNum>
  <w:abstractNum w:abstractNumId="7">
    <w:nsid w:val="137C2989"/>
    <w:multiLevelType w:val="multilevel"/>
    <w:tmpl w:val="641870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F53ACB"/>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90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9">
    <w:nsid w:val="1C17468B"/>
    <w:multiLevelType w:val="hybridMultilevel"/>
    <w:tmpl w:val="F6CA42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8557FD"/>
    <w:multiLevelType w:val="hybridMultilevel"/>
    <w:tmpl w:val="040C8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EA6A9C"/>
    <w:multiLevelType w:val="hybridMultilevel"/>
    <w:tmpl w:val="74ECFB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3354EC6"/>
    <w:multiLevelType w:val="hybridMultilevel"/>
    <w:tmpl w:val="83FE38AC"/>
    <w:lvl w:ilvl="0" w:tplc="13C4A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207F94"/>
    <w:multiLevelType w:val="hybridMultilevel"/>
    <w:tmpl w:val="56989B36"/>
    <w:lvl w:ilvl="0" w:tplc="00EA933C">
      <w:start w:val="1"/>
      <w:numFmt w:val="decimal"/>
      <w:lvlText w:val="%1."/>
      <w:lvlJc w:val="left"/>
      <w:pPr>
        <w:tabs>
          <w:tab w:val="num" w:pos="720"/>
        </w:tabs>
        <w:ind w:left="720" w:hanging="360"/>
      </w:pPr>
    </w:lvl>
    <w:lvl w:ilvl="1" w:tplc="F1FE5DDC" w:tentative="1">
      <w:start w:val="1"/>
      <w:numFmt w:val="decimal"/>
      <w:lvlText w:val="%2."/>
      <w:lvlJc w:val="left"/>
      <w:pPr>
        <w:tabs>
          <w:tab w:val="num" w:pos="1440"/>
        </w:tabs>
        <w:ind w:left="1440" w:hanging="360"/>
      </w:pPr>
    </w:lvl>
    <w:lvl w:ilvl="2" w:tplc="45647B94" w:tentative="1">
      <w:start w:val="1"/>
      <w:numFmt w:val="decimal"/>
      <w:lvlText w:val="%3."/>
      <w:lvlJc w:val="left"/>
      <w:pPr>
        <w:tabs>
          <w:tab w:val="num" w:pos="2160"/>
        </w:tabs>
        <w:ind w:left="2160" w:hanging="360"/>
      </w:pPr>
    </w:lvl>
    <w:lvl w:ilvl="3" w:tplc="573299DC" w:tentative="1">
      <w:start w:val="1"/>
      <w:numFmt w:val="decimal"/>
      <w:lvlText w:val="%4."/>
      <w:lvlJc w:val="left"/>
      <w:pPr>
        <w:tabs>
          <w:tab w:val="num" w:pos="2880"/>
        </w:tabs>
        <w:ind w:left="2880" w:hanging="360"/>
      </w:pPr>
    </w:lvl>
    <w:lvl w:ilvl="4" w:tplc="19B209C8" w:tentative="1">
      <w:start w:val="1"/>
      <w:numFmt w:val="decimal"/>
      <w:lvlText w:val="%5."/>
      <w:lvlJc w:val="left"/>
      <w:pPr>
        <w:tabs>
          <w:tab w:val="num" w:pos="3600"/>
        </w:tabs>
        <w:ind w:left="3600" w:hanging="360"/>
      </w:pPr>
    </w:lvl>
    <w:lvl w:ilvl="5" w:tplc="9B4E6B5E" w:tentative="1">
      <w:start w:val="1"/>
      <w:numFmt w:val="decimal"/>
      <w:lvlText w:val="%6."/>
      <w:lvlJc w:val="left"/>
      <w:pPr>
        <w:tabs>
          <w:tab w:val="num" w:pos="4320"/>
        </w:tabs>
        <w:ind w:left="4320" w:hanging="360"/>
      </w:pPr>
    </w:lvl>
    <w:lvl w:ilvl="6" w:tplc="5DFC0016" w:tentative="1">
      <w:start w:val="1"/>
      <w:numFmt w:val="decimal"/>
      <w:lvlText w:val="%7."/>
      <w:lvlJc w:val="left"/>
      <w:pPr>
        <w:tabs>
          <w:tab w:val="num" w:pos="5040"/>
        </w:tabs>
        <w:ind w:left="5040" w:hanging="360"/>
      </w:pPr>
    </w:lvl>
    <w:lvl w:ilvl="7" w:tplc="B1709454" w:tentative="1">
      <w:start w:val="1"/>
      <w:numFmt w:val="decimal"/>
      <w:lvlText w:val="%8."/>
      <w:lvlJc w:val="left"/>
      <w:pPr>
        <w:tabs>
          <w:tab w:val="num" w:pos="5760"/>
        </w:tabs>
        <w:ind w:left="5760" w:hanging="360"/>
      </w:pPr>
    </w:lvl>
    <w:lvl w:ilvl="8" w:tplc="ECA040FC" w:tentative="1">
      <w:start w:val="1"/>
      <w:numFmt w:val="decimal"/>
      <w:lvlText w:val="%9."/>
      <w:lvlJc w:val="left"/>
      <w:pPr>
        <w:tabs>
          <w:tab w:val="num" w:pos="6480"/>
        </w:tabs>
        <w:ind w:left="6480" w:hanging="360"/>
      </w:pPr>
    </w:lvl>
  </w:abstractNum>
  <w:abstractNum w:abstractNumId="14">
    <w:nsid w:val="28231197"/>
    <w:multiLevelType w:val="hybridMultilevel"/>
    <w:tmpl w:val="040C8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C5411F"/>
    <w:multiLevelType w:val="hybridMultilevel"/>
    <w:tmpl w:val="FCE6B2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A8B4695"/>
    <w:multiLevelType w:val="hybridMultilevel"/>
    <w:tmpl w:val="19868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D3A47FF"/>
    <w:multiLevelType w:val="hybridMultilevel"/>
    <w:tmpl w:val="ABB6F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EFF2C81"/>
    <w:multiLevelType w:val="hybridMultilevel"/>
    <w:tmpl w:val="B9CA06CE"/>
    <w:lvl w:ilvl="0" w:tplc="55EEEF24">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12E7491"/>
    <w:multiLevelType w:val="hybridMultilevel"/>
    <w:tmpl w:val="B380C872"/>
    <w:lvl w:ilvl="0" w:tplc="067E7F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5E2522"/>
    <w:multiLevelType w:val="hybridMultilevel"/>
    <w:tmpl w:val="AA2014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48D51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37AB5B37"/>
    <w:multiLevelType w:val="hybridMultilevel"/>
    <w:tmpl w:val="28E8D8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CBB0C11"/>
    <w:multiLevelType w:val="hybridMultilevel"/>
    <w:tmpl w:val="4B28C5E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CF67528"/>
    <w:multiLevelType w:val="hybridMultilevel"/>
    <w:tmpl w:val="828CA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DE6439"/>
    <w:multiLevelType w:val="hybridMultilevel"/>
    <w:tmpl w:val="040C8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3D3A45"/>
    <w:multiLevelType w:val="hybridMultilevel"/>
    <w:tmpl w:val="040C8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552569"/>
    <w:multiLevelType w:val="hybridMultilevel"/>
    <w:tmpl w:val="EBB661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D115772"/>
    <w:multiLevelType w:val="hybridMultilevel"/>
    <w:tmpl w:val="D4AEB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E3B79E8"/>
    <w:multiLevelType w:val="multilevel"/>
    <w:tmpl w:val="F41EB6DA"/>
    <w:lvl w:ilvl="0">
      <w:start w:val="1"/>
      <w:numFmt w:val="decimal"/>
      <w:lvlText w:val="%1)"/>
      <w:lvlJc w:val="left"/>
      <w:pPr>
        <w:ind w:left="360" w:hanging="360"/>
      </w:pPr>
    </w:lvl>
    <w:lvl w:ilvl="1">
      <w:start w:val="1"/>
      <w:numFmt w:val="upperRoman"/>
      <w:lvlText w:val="%2."/>
      <w:lvlJc w:val="right"/>
      <w:pPr>
        <w:ind w:left="720" w:hanging="360"/>
      </w:pPr>
    </w:lvl>
    <w:lvl w:ilvl="2">
      <w:start w:val="1"/>
      <w:numFmt w:val="lowerRoman"/>
      <w:lvlText w:val="%3)"/>
      <w:lvlJc w:val="left"/>
      <w:pPr>
        <w:ind w:left="1080" w:hanging="360"/>
      </w:pPr>
    </w:lvl>
    <w:lvl w:ilvl="3">
      <w:start w:val="1"/>
      <w:numFmt w:val="upp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500169AF"/>
    <w:multiLevelType w:val="hybridMultilevel"/>
    <w:tmpl w:val="84CAA5E2"/>
    <w:lvl w:ilvl="0" w:tplc="04090011">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1">
    <w:nsid w:val="51252DB5"/>
    <w:multiLevelType w:val="hybridMultilevel"/>
    <w:tmpl w:val="52C2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175326D"/>
    <w:multiLevelType w:val="hybridMultilevel"/>
    <w:tmpl w:val="682CD742"/>
    <w:lvl w:ilvl="0" w:tplc="CB38AF74">
      <w:start w:val="1"/>
      <w:numFmt w:val="upperRoman"/>
      <w:lvlText w:val="%1."/>
      <w:lvlJc w:val="left"/>
      <w:pPr>
        <w:ind w:left="1260" w:hanging="72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nsid w:val="61AC40A5"/>
    <w:multiLevelType w:val="hybridMultilevel"/>
    <w:tmpl w:val="74125FAC"/>
    <w:lvl w:ilvl="0" w:tplc="0409000F">
      <w:start w:val="1"/>
      <w:numFmt w:val="decimal"/>
      <w:lvlText w:val="%1."/>
      <w:lvlJc w:val="left"/>
      <w:pPr>
        <w:ind w:left="1080" w:hanging="360"/>
      </w:pPr>
      <w:rPr>
        <w:rFonts w:cs="Times New Roman"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63586218"/>
    <w:multiLevelType w:val="hybridMultilevel"/>
    <w:tmpl w:val="E7927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4EB4735"/>
    <w:multiLevelType w:val="hybridMultilevel"/>
    <w:tmpl w:val="1628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7447989"/>
    <w:multiLevelType w:val="hybridMultilevel"/>
    <w:tmpl w:val="E91EA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8850C4D"/>
    <w:multiLevelType w:val="hybridMultilevel"/>
    <w:tmpl w:val="102CB9FA"/>
    <w:lvl w:ilvl="0" w:tplc="376821AC">
      <w:start w:val="1"/>
      <w:numFmt w:val="upperRoman"/>
      <w:lvlText w:val="%1."/>
      <w:lvlJc w:val="left"/>
      <w:pPr>
        <w:ind w:left="720" w:hanging="72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F9D86CAE">
      <w:start w:val="1"/>
      <w:numFmt w:val="decimal"/>
      <w:lvlText w:val="%4)"/>
      <w:lvlJc w:val="left"/>
      <w:pPr>
        <w:ind w:left="288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8E56A59"/>
    <w:multiLevelType w:val="hybridMultilevel"/>
    <w:tmpl w:val="52A28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1D5AA5"/>
    <w:multiLevelType w:val="hybridMultilevel"/>
    <w:tmpl w:val="B74C87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0466E32"/>
    <w:multiLevelType w:val="hybridMultilevel"/>
    <w:tmpl w:val="4C3E5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0787921"/>
    <w:multiLevelType w:val="hybridMultilevel"/>
    <w:tmpl w:val="972E4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3026FB8"/>
    <w:multiLevelType w:val="hybridMultilevel"/>
    <w:tmpl w:val="7ECCD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4855C2A"/>
    <w:multiLevelType w:val="hybridMultilevel"/>
    <w:tmpl w:val="2368C1EE"/>
    <w:lvl w:ilvl="0" w:tplc="3AD0C6A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4BE61D5"/>
    <w:multiLevelType w:val="hybridMultilevel"/>
    <w:tmpl w:val="F7226E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B919F5"/>
    <w:multiLevelType w:val="hybridMultilevel"/>
    <w:tmpl w:val="FD2C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7460D8B"/>
    <w:multiLevelType w:val="hybridMultilevel"/>
    <w:tmpl w:val="6DFE1A5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75005AE"/>
    <w:multiLevelType w:val="hybridMultilevel"/>
    <w:tmpl w:val="1A92C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B30238B"/>
    <w:multiLevelType w:val="hybridMultilevel"/>
    <w:tmpl w:val="630C1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C3550D7"/>
    <w:multiLevelType w:val="hybridMultilevel"/>
    <w:tmpl w:val="50681C40"/>
    <w:lvl w:ilvl="0" w:tplc="FCB0B71C">
      <w:start w:val="1"/>
      <w:numFmt w:val="upperLetter"/>
      <w:lvlText w:val="%1."/>
      <w:lvlJc w:val="left"/>
      <w:pPr>
        <w:ind w:left="1080" w:hanging="3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7D6A1255"/>
    <w:multiLevelType w:val="hybridMultilevel"/>
    <w:tmpl w:val="F6F02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7DB013A6"/>
    <w:multiLevelType w:val="hybridMultilevel"/>
    <w:tmpl w:val="6D0CDC10"/>
    <w:lvl w:ilvl="0" w:tplc="04090001">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7EAE3C41"/>
    <w:multiLevelType w:val="multilevel"/>
    <w:tmpl w:val="F41EB6DA"/>
    <w:lvl w:ilvl="0">
      <w:start w:val="1"/>
      <w:numFmt w:val="decimal"/>
      <w:lvlText w:val="%1)"/>
      <w:lvlJc w:val="left"/>
      <w:pPr>
        <w:ind w:left="360" w:hanging="360"/>
      </w:pPr>
    </w:lvl>
    <w:lvl w:ilvl="1">
      <w:start w:val="1"/>
      <w:numFmt w:val="upperRoman"/>
      <w:lvlText w:val="%2."/>
      <w:lvlJc w:val="right"/>
      <w:pPr>
        <w:ind w:left="720" w:hanging="360"/>
      </w:pPr>
    </w:lvl>
    <w:lvl w:ilvl="2">
      <w:start w:val="1"/>
      <w:numFmt w:val="lowerRoman"/>
      <w:lvlText w:val="%3)"/>
      <w:lvlJc w:val="left"/>
      <w:pPr>
        <w:ind w:left="1080" w:hanging="360"/>
      </w:pPr>
    </w:lvl>
    <w:lvl w:ilvl="3">
      <w:start w:val="1"/>
      <w:numFmt w:val="upp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9"/>
  </w:num>
  <w:num w:numId="2">
    <w:abstractNumId w:val="29"/>
  </w:num>
  <w:num w:numId="3">
    <w:abstractNumId w:val="52"/>
  </w:num>
  <w:num w:numId="4">
    <w:abstractNumId w:val="9"/>
  </w:num>
  <w:num w:numId="5">
    <w:abstractNumId w:val="4"/>
  </w:num>
  <w:num w:numId="6">
    <w:abstractNumId w:val="42"/>
  </w:num>
  <w:num w:numId="7">
    <w:abstractNumId w:val="15"/>
  </w:num>
  <w:num w:numId="8">
    <w:abstractNumId w:val="37"/>
  </w:num>
  <w:num w:numId="9">
    <w:abstractNumId w:val="7"/>
    <w:lvlOverride w:ilvl="0">
      <w:lvl w:ilvl="0">
        <w:numFmt w:val="bullet"/>
        <w:lvlText w:val=""/>
        <w:lvlJc w:val="left"/>
        <w:pPr>
          <w:tabs>
            <w:tab w:val="num" w:pos="720"/>
          </w:tabs>
          <w:ind w:left="720" w:hanging="360"/>
        </w:pPr>
        <w:rPr>
          <w:rFonts w:ascii="Symbol" w:hAnsi="Symbol" w:hint="default"/>
          <w:sz w:val="20"/>
        </w:rPr>
      </w:lvl>
    </w:lvlOverride>
  </w:num>
  <w:num w:numId="10">
    <w:abstractNumId w:val="12"/>
  </w:num>
  <w:num w:numId="11">
    <w:abstractNumId w:val="43"/>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3"/>
  </w:num>
  <w:num w:numId="15">
    <w:abstractNumId w:val="11"/>
  </w:num>
  <w:num w:numId="16">
    <w:abstractNumId w:val="18"/>
  </w:num>
  <w:num w:numId="17">
    <w:abstractNumId w:val="31"/>
  </w:num>
  <w:num w:numId="18">
    <w:abstractNumId w:val="33"/>
  </w:num>
  <w:num w:numId="19">
    <w:abstractNumId w:val="40"/>
  </w:num>
  <w:num w:numId="20">
    <w:abstractNumId w:val="10"/>
  </w:num>
  <w:num w:numId="21">
    <w:abstractNumId w:val="41"/>
  </w:num>
  <w:num w:numId="22">
    <w:abstractNumId w:val="48"/>
  </w:num>
  <w:num w:numId="23">
    <w:abstractNumId w:val="24"/>
  </w:num>
  <w:num w:numId="24">
    <w:abstractNumId w:val="5"/>
  </w:num>
  <w:num w:numId="25">
    <w:abstractNumId w:val="1"/>
  </w:num>
  <w:num w:numId="26">
    <w:abstractNumId w:val="38"/>
  </w:num>
  <w:num w:numId="27">
    <w:abstractNumId w:val="25"/>
  </w:num>
  <w:num w:numId="28">
    <w:abstractNumId w:val="14"/>
  </w:num>
  <w:num w:numId="29">
    <w:abstractNumId w:val="49"/>
  </w:num>
  <w:num w:numId="30">
    <w:abstractNumId w:val="26"/>
  </w:num>
  <w:num w:numId="31">
    <w:abstractNumId w:val="0"/>
  </w:num>
  <w:num w:numId="32">
    <w:abstractNumId w:val="13"/>
  </w:num>
  <w:num w:numId="33">
    <w:abstractNumId w:val="6"/>
  </w:num>
  <w:num w:numId="34">
    <w:abstractNumId w:val="8"/>
  </w:num>
  <w:num w:numId="35">
    <w:abstractNumId w:val="44"/>
  </w:num>
  <w:num w:numId="36">
    <w:abstractNumId w:val="23"/>
  </w:num>
  <w:num w:numId="37">
    <w:abstractNumId w:val="36"/>
  </w:num>
  <w:num w:numId="38">
    <w:abstractNumId w:val="32"/>
  </w:num>
  <w:num w:numId="39">
    <w:abstractNumId w:val="39"/>
  </w:num>
  <w:num w:numId="40">
    <w:abstractNumId w:val="47"/>
  </w:num>
  <w:num w:numId="41">
    <w:abstractNumId w:val="27"/>
  </w:num>
  <w:num w:numId="42">
    <w:abstractNumId w:val="46"/>
  </w:num>
  <w:num w:numId="43">
    <w:abstractNumId w:val="17"/>
  </w:num>
  <w:num w:numId="44">
    <w:abstractNumId w:val="20"/>
  </w:num>
  <w:num w:numId="45">
    <w:abstractNumId w:val="22"/>
  </w:num>
  <w:num w:numId="46">
    <w:abstractNumId w:val="50"/>
  </w:num>
  <w:num w:numId="47">
    <w:abstractNumId w:val="28"/>
  </w:num>
  <w:num w:numId="48">
    <w:abstractNumId w:val="45"/>
  </w:num>
  <w:num w:numId="49">
    <w:abstractNumId w:val="34"/>
  </w:num>
  <w:num w:numId="50">
    <w:abstractNumId w:val="35"/>
  </w:num>
  <w:num w:numId="51">
    <w:abstractNumId w:val="21"/>
  </w:num>
  <w:num w:numId="52">
    <w:abstractNumId w:val="51"/>
  </w:num>
  <w:num w:numId="53">
    <w:abstractNumId w:val="2"/>
  </w:num>
  <w:num w:numId="54">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FFA"/>
    <w:rsid w:val="000113A3"/>
    <w:rsid w:val="00024237"/>
    <w:rsid w:val="000402AE"/>
    <w:rsid w:val="00043800"/>
    <w:rsid w:val="000556EA"/>
    <w:rsid w:val="0005655B"/>
    <w:rsid w:val="000603FD"/>
    <w:rsid w:val="000622A8"/>
    <w:rsid w:val="00062D13"/>
    <w:rsid w:val="000800C7"/>
    <w:rsid w:val="000B338B"/>
    <w:rsid w:val="000C752F"/>
    <w:rsid w:val="000D4AF9"/>
    <w:rsid w:val="000E3097"/>
    <w:rsid w:val="000E37BC"/>
    <w:rsid w:val="00113D4F"/>
    <w:rsid w:val="00127F5F"/>
    <w:rsid w:val="00147D04"/>
    <w:rsid w:val="00150181"/>
    <w:rsid w:val="00164551"/>
    <w:rsid w:val="0017169B"/>
    <w:rsid w:val="00173141"/>
    <w:rsid w:val="0017431D"/>
    <w:rsid w:val="00185DE6"/>
    <w:rsid w:val="001930A1"/>
    <w:rsid w:val="001930CC"/>
    <w:rsid w:val="00196BD6"/>
    <w:rsid w:val="001A4814"/>
    <w:rsid w:val="001A4BCA"/>
    <w:rsid w:val="001A6EB5"/>
    <w:rsid w:val="001B4204"/>
    <w:rsid w:val="001C3A68"/>
    <w:rsid w:val="001F3454"/>
    <w:rsid w:val="001F769C"/>
    <w:rsid w:val="00211AE9"/>
    <w:rsid w:val="00222110"/>
    <w:rsid w:val="00222B11"/>
    <w:rsid w:val="002368AD"/>
    <w:rsid w:val="002372EE"/>
    <w:rsid w:val="00242DBB"/>
    <w:rsid w:val="002434DA"/>
    <w:rsid w:val="002522B0"/>
    <w:rsid w:val="00256715"/>
    <w:rsid w:val="00265A5B"/>
    <w:rsid w:val="00274BC4"/>
    <w:rsid w:val="00284D7E"/>
    <w:rsid w:val="002B1A11"/>
    <w:rsid w:val="002C212D"/>
    <w:rsid w:val="002D5AC7"/>
    <w:rsid w:val="002E2F17"/>
    <w:rsid w:val="003040DA"/>
    <w:rsid w:val="003156F4"/>
    <w:rsid w:val="00316D4F"/>
    <w:rsid w:val="00336FFA"/>
    <w:rsid w:val="0034572A"/>
    <w:rsid w:val="00345AE1"/>
    <w:rsid w:val="003606C3"/>
    <w:rsid w:val="0037387B"/>
    <w:rsid w:val="003806A7"/>
    <w:rsid w:val="00384B1B"/>
    <w:rsid w:val="003A00F4"/>
    <w:rsid w:val="003E528C"/>
    <w:rsid w:val="003E7129"/>
    <w:rsid w:val="003F4278"/>
    <w:rsid w:val="00403881"/>
    <w:rsid w:val="00404825"/>
    <w:rsid w:val="00415773"/>
    <w:rsid w:val="00464FE4"/>
    <w:rsid w:val="004736C0"/>
    <w:rsid w:val="0048291E"/>
    <w:rsid w:val="00496A7C"/>
    <w:rsid w:val="004A0E54"/>
    <w:rsid w:val="004A205D"/>
    <w:rsid w:val="004A620E"/>
    <w:rsid w:val="004B1591"/>
    <w:rsid w:val="004B3FF7"/>
    <w:rsid w:val="004D14E3"/>
    <w:rsid w:val="004D35FD"/>
    <w:rsid w:val="004F6064"/>
    <w:rsid w:val="004F64CC"/>
    <w:rsid w:val="004F795C"/>
    <w:rsid w:val="00503550"/>
    <w:rsid w:val="00511BB1"/>
    <w:rsid w:val="0052154E"/>
    <w:rsid w:val="00526473"/>
    <w:rsid w:val="005420FD"/>
    <w:rsid w:val="00553C00"/>
    <w:rsid w:val="00567219"/>
    <w:rsid w:val="00570EA9"/>
    <w:rsid w:val="005751BA"/>
    <w:rsid w:val="00575B2F"/>
    <w:rsid w:val="00576DAA"/>
    <w:rsid w:val="005840FE"/>
    <w:rsid w:val="00585BAD"/>
    <w:rsid w:val="005939DB"/>
    <w:rsid w:val="00595368"/>
    <w:rsid w:val="005A25F1"/>
    <w:rsid w:val="005E4102"/>
    <w:rsid w:val="00612170"/>
    <w:rsid w:val="00613F12"/>
    <w:rsid w:val="006263BE"/>
    <w:rsid w:val="0064333D"/>
    <w:rsid w:val="006506C1"/>
    <w:rsid w:val="00655CA9"/>
    <w:rsid w:val="006645B8"/>
    <w:rsid w:val="00670C75"/>
    <w:rsid w:val="006841D3"/>
    <w:rsid w:val="006A04CC"/>
    <w:rsid w:val="006A5DE7"/>
    <w:rsid w:val="006E2180"/>
    <w:rsid w:val="0071341B"/>
    <w:rsid w:val="0071508A"/>
    <w:rsid w:val="00717B4D"/>
    <w:rsid w:val="00725739"/>
    <w:rsid w:val="00732A6C"/>
    <w:rsid w:val="00747B79"/>
    <w:rsid w:val="0075683A"/>
    <w:rsid w:val="00762ED8"/>
    <w:rsid w:val="00765DC9"/>
    <w:rsid w:val="00783BFB"/>
    <w:rsid w:val="007920BD"/>
    <w:rsid w:val="00793047"/>
    <w:rsid w:val="007973EE"/>
    <w:rsid w:val="007B271D"/>
    <w:rsid w:val="007B6E2A"/>
    <w:rsid w:val="007B7D0D"/>
    <w:rsid w:val="007C2497"/>
    <w:rsid w:val="007E100C"/>
    <w:rsid w:val="007E271C"/>
    <w:rsid w:val="007E3B78"/>
    <w:rsid w:val="007F07B5"/>
    <w:rsid w:val="008009E4"/>
    <w:rsid w:val="0081754A"/>
    <w:rsid w:val="00817B53"/>
    <w:rsid w:val="0084216C"/>
    <w:rsid w:val="00850837"/>
    <w:rsid w:val="00861B2C"/>
    <w:rsid w:val="008672E9"/>
    <w:rsid w:val="00876816"/>
    <w:rsid w:val="008804E7"/>
    <w:rsid w:val="008907B5"/>
    <w:rsid w:val="00891481"/>
    <w:rsid w:val="00893C8D"/>
    <w:rsid w:val="0089427A"/>
    <w:rsid w:val="008A5FCA"/>
    <w:rsid w:val="008A717C"/>
    <w:rsid w:val="008C01E3"/>
    <w:rsid w:val="008E41EF"/>
    <w:rsid w:val="008F5A3C"/>
    <w:rsid w:val="009022F2"/>
    <w:rsid w:val="00925BCB"/>
    <w:rsid w:val="00931BC5"/>
    <w:rsid w:val="00935495"/>
    <w:rsid w:val="0094703A"/>
    <w:rsid w:val="00956188"/>
    <w:rsid w:val="009628B1"/>
    <w:rsid w:val="0096427B"/>
    <w:rsid w:val="009752D7"/>
    <w:rsid w:val="00980BFE"/>
    <w:rsid w:val="009826F4"/>
    <w:rsid w:val="00984B0A"/>
    <w:rsid w:val="00987A3B"/>
    <w:rsid w:val="009A3F71"/>
    <w:rsid w:val="009A7B2C"/>
    <w:rsid w:val="009B1C13"/>
    <w:rsid w:val="009B5768"/>
    <w:rsid w:val="009C5813"/>
    <w:rsid w:val="009F2145"/>
    <w:rsid w:val="009F54B5"/>
    <w:rsid w:val="00A00C05"/>
    <w:rsid w:val="00A228B4"/>
    <w:rsid w:val="00A344EF"/>
    <w:rsid w:val="00A37BE5"/>
    <w:rsid w:val="00A37F3F"/>
    <w:rsid w:val="00A50782"/>
    <w:rsid w:val="00A67494"/>
    <w:rsid w:val="00A67ED9"/>
    <w:rsid w:val="00A77D12"/>
    <w:rsid w:val="00A8580B"/>
    <w:rsid w:val="00A878D3"/>
    <w:rsid w:val="00A923B8"/>
    <w:rsid w:val="00A97763"/>
    <w:rsid w:val="00AA6D01"/>
    <w:rsid w:val="00AD7885"/>
    <w:rsid w:val="00AE2766"/>
    <w:rsid w:val="00AF0DC8"/>
    <w:rsid w:val="00AF6C2F"/>
    <w:rsid w:val="00B03EA0"/>
    <w:rsid w:val="00B34D28"/>
    <w:rsid w:val="00B35111"/>
    <w:rsid w:val="00B4466F"/>
    <w:rsid w:val="00B505D3"/>
    <w:rsid w:val="00B623A0"/>
    <w:rsid w:val="00B65DF6"/>
    <w:rsid w:val="00B71C8B"/>
    <w:rsid w:val="00B77426"/>
    <w:rsid w:val="00B86757"/>
    <w:rsid w:val="00B869B1"/>
    <w:rsid w:val="00B86D2F"/>
    <w:rsid w:val="00B94FCE"/>
    <w:rsid w:val="00BB065D"/>
    <w:rsid w:val="00BB3882"/>
    <w:rsid w:val="00BB5EF6"/>
    <w:rsid w:val="00BE6B5B"/>
    <w:rsid w:val="00BE7DB1"/>
    <w:rsid w:val="00C10FC6"/>
    <w:rsid w:val="00C21D44"/>
    <w:rsid w:val="00C25929"/>
    <w:rsid w:val="00C37293"/>
    <w:rsid w:val="00C4532B"/>
    <w:rsid w:val="00C553FB"/>
    <w:rsid w:val="00CB086E"/>
    <w:rsid w:val="00CB5C76"/>
    <w:rsid w:val="00CD46AC"/>
    <w:rsid w:val="00CF27F3"/>
    <w:rsid w:val="00CF5CFC"/>
    <w:rsid w:val="00D02FC4"/>
    <w:rsid w:val="00D1230B"/>
    <w:rsid w:val="00D13474"/>
    <w:rsid w:val="00D2068A"/>
    <w:rsid w:val="00D23B04"/>
    <w:rsid w:val="00D316C8"/>
    <w:rsid w:val="00D36C5F"/>
    <w:rsid w:val="00D42ADE"/>
    <w:rsid w:val="00D526C1"/>
    <w:rsid w:val="00D55A06"/>
    <w:rsid w:val="00D5735E"/>
    <w:rsid w:val="00D66DD5"/>
    <w:rsid w:val="00D715DF"/>
    <w:rsid w:val="00D71EF2"/>
    <w:rsid w:val="00DA1D4A"/>
    <w:rsid w:val="00DB017F"/>
    <w:rsid w:val="00DB0C4E"/>
    <w:rsid w:val="00DB6C9B"/>
    <w:rsid w:val="00DC3FBA"/>
    <w:rsid w:val="00DC6709"/>
    <w:rsid w:val="00DC7F57"/>
    <w:rsid w:val="00DD7E7D"/>
    <w:rsid w:val="00DF73C3"/>
    <w:rsid w:val="00E031D6"/>
    <w:rsid w:val="00E13DBE"/>
    <w:rsid w:val="00E2640C"/>
    <w:rsid w:val="00E33A72"/>
    <w:rsid w:val="00E43B09"/>
    <w:rsid w:val="00E47C9A"/>
    <w:rsid w:val="00E515FE"/>
    <w:rsid w:val="00E522E4"/>
    <w:rsid w:val="00E5406D"/>
    <w:rsid w:val="00E659DE"/>
    <w:rsid w:val="00EA38F1"/>
    <w:rsid w:val="00EA4C3C"/>
    <w:rsid w:val="00EB1734"/>
    <w:rsid w:val="00EB1B4F"/>
    <w:rsid w:val="00EB3F3B"/>
    <w:rsid w:val="00EB4B3D"/>
    <w:rsid w:val="00EB5FAA"/>
    <w:rsid w:val="00EC3278"/>
    <w:rsid w:val="00EC3D12"/>
    <w:rsid w:val="00EC4C8B"/>
    <w:rsid w:val="00ED2705"/>
    <w:rsid w:val="00ED3128"/>
    <w:rsid w:val="00ED5EBF"/>
    <w:rsid w:val="00ED7771"/>
    <w:rsid w:val="00F03D1A"/>
    <w:rsid w:val="00F0481E"/>
    <w:rsid w:val="00F04A6A"/>
    <w:rsid w:val="00F1523D"/>
    <w:rsid w:val="00F17C0F"/>
    <w:rsid w:val="00F231BC"/>
    <w:rsid w:val="00F23E97"/>
    <w:rsid w:val="00F278B9"/>
    <w:rsid w:val="00F32336"/>
    <w:rsid w:val="00F34306"/>
    <w:rsid w:val="00F45AE3"/>
    <w:rsid w:val="00F468FC"/>
    <w:rsid w:val="00F62A14"/>
    <w:rsid w:val="00F65A63"/>
    <w:rsid w:val="00F758A4"/>
    <w:rsid w:val="00F83237"/>
    <w:rsid w:val="00F85AF0"/>
    <w:rsid w:val="00F9026F"/>
    <w:rsid w:val="00F96645"/>
    <w:rsid w:val="00FA28F7"/>
    <w:rsid w:val="00FA6DF1"/>
    <w:rsid w:val="00FC5E05"/>
    <w:rsid w:val="00FD479D"/>
    <w:rsid w:val="00FD5D90"/>
    <w:rsid w:val="00FE5B71"/>
    <w:rsid w:val="00FF4E28"/>
    <w:rsid w:val="00FF570C"/>
    <w:rsid w:val="00FF5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30B"/>
  </w:style>
  <w:style w:type="paragraph" w:styleId="Heading1">
    <w:name w:val="heading 1"/>
    <w:basedOn w:val="Normal"/>
    <w:next w:val="Normal"/>
    <w:link w:val="Heading1Char"/>
    <w:uiPriority w:val="9"/>
    <w:qFormat/>
    <w:rsid w:val="002522B0"/>
    <w:pPr>
      <w:keepNext/>
      <w:keepLines/>
      <w:numPr>
        <w:numId w:val="3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522B0"/>
    <w:pPr>
      <w:keepNext/>
      <w:keepLines/>
      <w:numPr>
        <w:ilvl w:val="1"/>
        <w:numId w:val="34"/>
      </w:numPr>
      <w:spacing w:before="200" w:after="0"/>
      <w:ind w:left="7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522B0"/>
    <w:pPr>
      <w:keepNext/>
      <w:keepLines/>
      <w:numPr>
        <w:ilvl w:val="2"/>
        <w:numId w:val="3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522B0"/>
    <w:pPr>
      <w:keepNext/>
      <w:keepLines/>
      <w:numPr>
        <w:ilvl w:val="3"/>
        <w:numId w:val="3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522B0"/>
    <w:pPr>
      <w:keepNext/>
      <w:keepLines/>
      <w:numPr>
        <w:ilvl w:val="4"/>
        <w:numId w:val="3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522B0"/>
    <w:pPr>
      <w:keepNext/>
      <w:keepLines/>
      <w:numPr>
        <w:ilvl w:val="5"/>
        <w:numId w:val="3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522B0"/>
    <w:pPr>
      <w:keepNext/>
      <w:keepLines/>
      <w:numPr>
        <w:ilvl w:val="6"/>
        <w:numId w:val="3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522B0"/>
    <w:pPr>
      <w:keepNext/>
      <w:keepLines/>
      <w:numPr>
        <w:ilvl w:val="7"/>
        <w:numId w:val="3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522B0"/>
    <w:pPr>
      <w:keepNext/>
      <w:keepLines/>
      <w:numPr>
        <w:ilvl w:val="8"/>
        <w:numId w:val="3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FFA"/>
    <w:pPr>
      <w:ind w:left="720"/>
      <w:contextualSpacing/>
    </w:pPr>
  </w:style>
  <w:style w:type="paragraph" w:styleId="NoSpacing">
    <w:name w:val="No Spacing"/>
    <w:uiPriority w:val="1"/>
    <w:qFormat/>
    <w:rsid w:val="00F9026F"/>
    <w:pPr>
      <w:spacing w:after="0" w:line="240" w:lineRule="auto"/>
    </w:pPr>
  </w:style>
  <w:style w:type="table" w:styleId="TableGrid">
    <w:name w:val="Table Grid"/>
    <w:basedOn w:val="TableNormal"/>
    <w:uiPriority w:val="59"/>
    <w:rsid w:val="004D35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264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73"/>
    <w:rPr>
      <w:rFonts w:ascii="Tahoma" w:hAnsi="Tahoma" w:cs="Tahoma"/>
      <w:sz w:val="16"/>
      <w:szCs w:val="16"/>
    </w:rPr>
  </w:style>
  <w:style w:type="table" w:customStyle="1" w:styleId="TableGrid1">
    <w:name w:val="Table Grid1"/>
    <w:basedOn w:val="TableNormal"/>
    <w:next w:val="TableGrid"/>
    <w:uiPriority w:val="59"/>
    <w:rsid w:val="00F1523D"/>
    <w:pPr>
      <w:spacing w:after="0" w:line="240" w:lineRule="auto"/>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A48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4814"/>
    <w:rPr>
      <w:sz w:val="20"/>
      <w:szCs w:val="20"/>
    </w:rPr>
  </w:style>
  <w:style w:type="character" w:styleId="FootnoteReference">
    <w:name w:val="footnote reference"/>
    <w:basedOn w:val="DefaultParagraphFont"/>
    <w:uiPriority w:val="99"/>
    <w:semiHidden/>
    <w:unhideWhenUsed/>
    <w:rsid w:val="001A4814"/>
    <w:rPr>
      <w:vertAlign w:val="superscript"/>
    </w:rPr>
  </w:style>
  <w:style w:type="character" w:styleId="Hyperlink">
    <w:name w:val="Hyperlink"/>
    <w:basedOn w:val="DefaultParagraphFont"/>
    <w:uiPriority w:val="99"/>
    <w:unhideWhenUsed/>
    <w:rsid w:val="00503550"/>
    <w:rPr>
      <w:color w:val="0000FF" w:themeColor="hyperlink"/>
      <w:u w:val="single"/>
    </w:rPr>
  </w:style>
  <w:style w:type="character" w:styleId="EndnoteReference">
    <w:name w:val="endnote reference"/>
    <w:basedOn w:val="DefaultParagraphFont"/>
    <w:uiPriority w:val="99"/>
    <w:semiHidden/>
    <w:rsid w:val="00503550"/>
    <w:rPr>
      <w:rFonts w:cs="Times New Roman"/>
      <w:vertAlign w:val="superscript"/>
    </w:rPr>
  </w:style>
  <w:style w:type="character" w:styleId="CommentReference">
    <w:name w:val="annotation reference"/>
    <w:basedOn w:val="DefaultParagraphFont"/>
    <w:uiPriority w:val="99"/>
    <w:semiHidden/>
    <w:unhideWhenUsed/>
    <w:rsid w:val="00503550"/>
    <w:rPr>
      <w:sz w:val="16"/>
      <w:szCs w:val="16"/>
    </w:rPr>
  </w:style>
  <w:style w:type="paragraph" w:styleId="CommentText">
    <w:name w:val="annotation text"/>
    <w:basedOn w:val="Normal"/>
    <w:link w:val="CommentTextChar"/>
    <w:uiPriority w:val="99"/>
    <w:semiHidden/>
    <w:unhideWhenUsed/>
    <w:rsid w:val="00503550"/>
    <w:pPr>
      <w:spacing w:line="240" w:lineRule="auto"/>
    </w:pPr>
    <w:rPr>
      <w:sz w:val="20"/>
      <w:szCs w:val="20"/>
    </w:rPr>
  </w:style>
  <w:style w:type="character" w:customStyle="1" w:styleId="CommentTextChar">
    <w:name w:val="Comment Text Char"/>
    <w:basedOn w:val="DefaultParagraphFont"/>
    <w:link w:val="CommentText"/>
    <w:uiPriority w:val="99"/>
    <w:semiHidden/>
    <w:rsid w:val="00503550"/>
    <w:rPr>
      <w:sz w:val="20"/>
      <w:szCs w:val="20"/>
    </w:rPr>
  </w:style>
  <w:style w:type="paragraph" w:styleId="CommentSubject">
    <w:name w:val="annotation subject"/>
    <w:basedOn w:val="CommentText"/>
    <w:next w:val="CommentText"/>
    <w:link w:val="CommentSubjectChar"/>
    <w:uiPriority w:val="99"/>
    <w:semiHidden/>
    <w:unhideWhenUsed/>
    <w:rsid w:val="00503550"/>
    <w:rPr>
      <w:b/>
      <w:bCs/>
    </w:rPr>
  </w:style>
  <w:style w:type="character" w:customStyle="1" w:styleId="CommentSubjectChar">
    <w:name w:val="Comment Subject Char"/>
    <w:basedOn w:val="CommentTextChar"/>
    <w:link w:val="CommentSubject"/>
    <w:uiPriority w:val="99"/>
    <w:semiHidden/>
    <w:rsid w:val="00503550"/>
    <w:rPr>
      <w:b/>
      <w:bCs/>
      <w:sz w:val="20"/>
      <w:szCs w:val="20"/>
    </w:rPr>
  </w:style>
  <w:style w:type="paragraph" w:styleId="Quote">
    <w:name w:val="Quote"/>
    <w:basedOn w:val="Normal"/>
    <w:next w:val="Normal"/>
    <w:link w:val="QuoteChar"/>
    <w:uiPriority w:val="29"/>
    <w:qFormat/>
    <w:rsid w:val="00A878D3"/>
    <w:rPr>
      <w:rFonts w:eastAsiaTheme="minorEastAsia"/>
      <w:i/>
      <w:iCs/>
      <w:color w:val="000000" w:themeColor="text1"/>
      <w:lang w:eastAsia="ja-JP"/>
    </w:rPr>
  </w:style>
  <w:style w:type="character" w:customStyle="1" w:styleId="QuoteChar">
    <w:name w:val="Quote Char"/>
    <w:basedOn w:val="DefaultParagraphFont"/>
    <w:link w:val="Quote"/>
    <w:uiPriority w:val="29"/>
    <w:rsid w:val="00A878D3"/>
    <w:rPr>
      <w:rFonts w:eastAsiaTheme="minorEastAsia"/>
      <w:i/>
      <w:iCs/>
      <w:color w:val="000000" w:themeColor="text1"/>
      <w:lang w:eastAsia="ja-JP"/>
    </w:rPr>
  </w:style>
  <w:style w:type="paragraph" w:styleId="NormalWeb">
    <w:name w:val="Normal (Web)"/>
    <w:basedOn w:val="Normal"/>
    <w:uiPriority w:val="99"/>
    <w:semiHidden/>
    <w:unhideWhenUsed/>
    <w:rsid w:val="00EB4B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2522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522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522B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2522B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522B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522B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522B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522B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522B0"/>
    <w:rPr>
      <w:rFonts w:asciiTheme="majorHAnsi" w:eastAsiaTheme="majorEastAsia" w:hAnsiTheme="majorHAnsi" w:cstheme="majorBidi"/>
      <w:i/>
      <w:iCs/>
      <w:color w:val="404040" w:themeColor="text1" w:themeTint="BF"/>
      <w:sz w:val="20"/>
      <w:szCs w:val="20"/>
    </w:rPr>
  </w:style>
  <w:style w:type="paragraph" w:styleId="EndnoteText">
    <w:name w:val="endnote text"/>
    <w:basedOn w:val="Normal"/>
    <w:link w:val="EndnoteTextChar"/>
    <w:uiPriority w:val="99"/>
    <w:semiHidden/>
    <w:unhideWhenUsed/>
    <w:rsid w:val="00553C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3C00"/>
    <w:rPr>
      <w:sz w:val="20"/>
      <w:szCs w:val="20"/>
    </w:rPr>
  </w:style>
  <w:style w:type="paragraph" w:styleId="Header">
    <w:name w:val="header"/>
    <w:basedOn w:val="Normal"/>
    <w:link w:val="HeaderChar"/>
    <w:uiPriority w:val="99"/>
    <w:unhideWhenUsed/>
    <w:rsid w:val="00585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AD"/>
  </w:style>
  <w:style w:type="paragraph" w:styleId="Footer">
    <w:name w:val="footer"/>
    <w:basedOn w:val="Normal"/>
    <w:link w:val="FooterChar"/>
    <w:uiPriority w:val="99"/>
    <w:unhideWhenUsed/>
    <w:rsid w:val="00585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BAD"/>
  </w:style>
  <w:style w:type="table" w:styleId="LightShading-Accent2">
    <w:name w:val="Light Shading Accent 2"/>
    <w:basedOn w:val="TableNormal"/>
    <w:uiPriority w:val="60"/>
    <w:rsid w:val="003A00F4"/>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4572A"/>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6A5DE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6">
    <w:name w:val="Light Shading Accent 6"/>
    <w:basedOn w:val="TableNormal"/>
    <w:uiPriority w:val="60"/>
    <w:rsid w:val="006A5DE7"/>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3">
    <w:name w:val="Light List Accent 3"/>
    <w:basedOn w:val="TableNormal"/>
    <w:uiPriority w:val="61"/>
    <w:rsid w:val="00B3511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Shading">
    <w:name w:val="Light Shading"/>
    <w:basedOn w:val="TableNormal"/>
    <w:uiPriority w:val="60"/>
    <w:rsid w:val="009C581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9C581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ion">
    <w:name w:val="Revision"/>
    <w:hidden/>
    <w:uiPriority w:val="99"/>
    <w:semiHidden/>
    <w:rsid w:val="00B7742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30B"/>
  </w:style>
  <w:style w:type="paragraph" w:styleId="Heading1">
    <w:name w:val="heading 1"/>
    <w:basedOn w:val="Normal"/>
    <w:next w:val="Normal"/>
    <w:link w:val="Heading1Char"/>
    <w:uiPriority w:val="9"/>
    <w:qFormat/>
    <w:rsid w:val="002522B0"/>
    <w:pPr>
      <w:keepNext/>
      <w:keepLines/>
      <w:numPr>
        <w:numId w:val="3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522B0"/>
    <w:pPr>
      <w:keepNext/>
      <w:keepLines/>
      <w:numPr>
        <w:ilvl w:val="1"/>
        <w:numId w:val="34"/>
      </w:numPr>
      <w:spacing w:before="200" w:after="0"/>
      <w:ind w:left="7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522B0"/>
    <w:pPr>
      <w:keepNext/>
      <w:keepLines/>
      <w:numPr>
        <w:ilvl w:val="2"/>
        <w:numId w:val="3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522B0"/>
    <w:pPr>
      <w:keepNext/>
      <w:keepLines/>
      <w:numPr>
        <w:ilvl w:val="3"/>
        <w:numId w:val="3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522B0"/>
    <w:pPr>
      <w:keepNext/>
      <w:keepLines/>
      <w:numPr>
        <w:ilvl w:val="4"/>
        <w:numId w:val="3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522B0"/>
    <w:pPr>
      <w:keepNext/>
      <w:keepLines/>
      <w:numPr>
        <w:ilvl w:val="5"/>
        <w:numId w:val="3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522B0"/>
    <w:pPr>
      <w:keepNext/>
      <w:keepLines/>
      <w:numPr>
        <w:ilvl w:val="6"/>
        <w:numId w:val="3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522B0"/>
    <w:pPr>
      <w:keepNext/>
      <w:keepLines/>
      <w:numPr>
        <w:ilvl w:val="7"/>
        <w:numId w:val="3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522B0"/>
    <w:pPr>
      <w:keepNext/>
      <w:keepLines/>
      <w:numPr>
        <w:ilvl w:val="8"/>
        <w:numId w:val="3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FFA"/>
    <w:pPr>
      <w:ind w:left="720"/>
      <w:contextualSpacing/>
    </w:pPr>
  </w:style>
  <w:style w:type="paragraph" w:styleId="NoSpacing">
    <w:name w:val="No Spacing"/>
    <w:uiPriority w:val="1"/>
    <w:qFormat/>
    <w:rsid w:val="00F9026F"/>
    <w:pPr>
      <w:spacing w:after="0" w:line="240" w:lineRule="auto"/>
    </w:pPr>
  </w:style>
  <w:style w:type="table" w:styleId="TableGrid">
    <w:name w:val="Table Grid"/>
    <w:basedOn w:val="TableNormal"/>
    <w:uiPriority w:val="59"/>
    <w:rsid w:val="004D35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264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73"/>
    <w:rPr>
      <w:rFonts w:ascii="Tahoma" w:hAnsi="Tahoma" w:cs="Tahoma"/>
      <w:sz w:val="16"/>
      <w:szCs w:val="16"/>
    </w:rPr>
  </w:style>
  <w:style w:type="table" w:customStyle="1" w:styleId="TableGrid1">
    <w:name w:val="Table Grid1"/>
    <w:basedOn w:val="TableNormal"/>
    <w:next w:val="TableGrid"/>
    <w:uiPriority w:val="59"/>
    <w:rsid w:val="00F1523D"/>
    <w:pPr>
      <w:spacing w:after="0" w:line="240" w:lineRule="auto"/>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A48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4814"/>
    <w:rPr>
      <w:sz w:val="20"/>
      <w:szCs w:val="20"/>
    </w:rPr>
  </w:style>
  <w:style w:type="character" w:styleId="FootnoteReference">
    <w:name w:val="footnote reference"/>
    <w:basedOn w:val="DefaultParagraphFont"/>
    <w:uiPriority w:val="99"/>
    <w:semiHidden/>
    <w:unhideWhenUsed/>
    <w:rsid w:val="001A4814"/>
    <w:rPr>
      <w:vertAlign w:val="superscript"/>
    </w:rPr>
  </w:style>
  <w:style w:type="character" w:styleId="Hyperlink">
    <w:name w:val="Hyperlink"/>
    <w:basedOn w:val="DefaultParagraphFont"/>
    <w:uiPriority w:val="99"/>
    <w:unhideWhenUsed/>
    <w:rsid w:val="00503550"/>
    <w:rPr>
      <w:color w:val="0000FF" w:themeColor="hyperlink"/>
      <w:u w:val="single"/>
    </w:rPr>
  </w:style>
  <w:style w:type="character" w:styleId="EndnoteReference">
    <w:name w:val="endnote reference"/>
    <w:basedOn w:val="DefaultParagraphFont"/>
    <w:uiPriority w:val="99"/>
    <w:semiHidden/>
    <w:rsid w:val="00503550"/>
    <w:rPr>
      <w:rFonts w:cs="Times New Roman"/>
      <w:vertAlign w:val="superscript"/>
    </w:rPr>
  </w:style>
  <w:style w:type="character" w:styleId="CommentReference">
    <w:name w:val="annotation reference"/>
    <w:basedOn w:val="DefaultParagraphFont"/>
    <w:uiPriority w:val="99"/>
    <w:semiHidden/>
    <w:unhideWhenUsed/>
    <w:rsid w:val="00503550"/>
    <w:rPr>
      <w:sz w:val="16"/>
      <w:szCs w:val="16"/>
    </w:rPr>
  </w:style>
  <w:style w:type="paragraph" w:styleId="CommentText">
    <w:name w:val="annotation text"/>
    <w:basedOn w:val="Normal"/>
    <w:link w:val="CommentTextChar"/>
    <w:uiPriority w:val="99"/>
    <w:semiHidden/>
    <w:unhideWhenUsed/>
    <w:rsid w:val="00503550"/>
    <w:pPr>
      <w:spacing w:line="240" w:lineRule="auto"/>
    </w:pPr>
    <w:rPr>
      <w:sz w:val="20"/>
      <w:szCs w:val="20"/>
    </w:rPr>
  </w:style>
  <w:style w:type="character" w:customStyle="1" w:styleId="CommentTextChar">
    <w:name w:val="Comment Text Char"/>
    <w:basedOn w:val="DefaultParagraphFont"/>
    <w:link w:val="CommentText"/>
    <w:uiPriority w:val="99"/>
    <w:semiHidden/>
    <w:rsid w:val="00503550"/>
    <w:rPr>
      <w:sz w:val="20"/>
      <w:szCs w:val="20"/>
    </w:rPr>
  </w:style>
  <w:style w:type="paragraph" w:styleId="CommentSubject">
    <w:name w:val="annotation subject"/>
    <w:basedOn w:val="CommentText"/>
    <w:next w:val="CommentText"/>
    <w:link w:val="CommentSubjectChar"/>
    <w:uiPriority w:val="99"/>
    <w:semiHidden/>
    <w:unhideWhenUsed/>
    <w:rsid w:val="00503550"/>
    <w:rPr>
      <w:b/>
      <w:bCs/>
    </w:rPr>
  </w:style>
  <w:style w:type="character" w:customStyle="1" w:styleId="CommentSubjectChar">
    <w:name w:val="Comment Subject Char"/>
    <w:basedOn w:val="CommentTextChar"/>
    <w:link w:val="CommentSubject"/>
    <w:uiPriority w:val="99"/>
    <w:semiHidden/>
    <w:rsid w:val="00503550"/>
    <w:rPr>
      <w:b/>
      <w:bCs/>
      <w:sz w:val="20"/>
      <w:szCs w:val="20"/>
    </w:rPr>
  </w:style>
  <w:style w:type="paragraph" w:styleId="Quote">
    <w:name w:val="Quote"/>
    <w:basedOn w:val="Normal"/>
    <w:next w:val="Normal"/>
    <w:link w:val="QuoteChar"/>
    <w:uiPriority w:val="29"/>
    <w:qFormat/>
    <w:rsid w:val="00A878D3"/>
    <w:rPr>
      <w:rFonts w:eastAsiaTheme="minorEastAsia"/>
      <w:i/>
      <w:iCs/>
      <w:color w:val="000000" w:themeColor="text1"/>
      <w:lang w:eastAsia="ja-JP"/>
    </w:rPr>
  </w:style>
  <w:style w:type="character" w:customStyle="1" w:styleId="QuoteChar">
    <w:name w:val="Quote Char"/>
    <w:basedOn w:val="DefaultParagraphFont"/>
    <w:link w:val="Quote"/>
    <w:uiPriority w:val="29"/>
    <w:rsid w:val="00A878D3"/>
    <w:rPr>
      <w:rFonts w:eastAsiaTheme="minorEastAsia"/>
      <w:i/>
      <w:iCs/>
      <w:color w:val="000000" w:themeColor="text1"/>
      <w:lang w:eastAsia="ja-JP"/>
    </w:rPr>
  </w:style>
  <w:style w:type="paragraph" w:styleId="NormalWeb">
    <w:name w:val="Normal (Web)"/>
    <w:basedOn w:val="Normal"/>
    <w:uiPriority w:val="99"/>
    <w:semiHidden/>
    <w:unhideWhenUsed/>
    <w:rsid w:val="00EB4B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2522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522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522B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2522B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522B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522B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522B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522B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522B0"/>
    <w:rPr>
      <w:rFonts w:asciiTheme="majorHAnsi" w:eastAsiaTheme="majorEastAsia" w:hAnsiTheme="majorHAnsi" w:cstheme="majorBidi"/>
      <w:i/>
      <w:iCs/>
      <w:color w:val="404040" w:themeColor="text1" w:themeTint="BF"/>
      <w:sz w:val="20"/>
      <w:szCs w:val="20"/>
    </w:rPr>
  </w:style>
  <w:style w:type="paragraph" w:styleId="EndnoteText">
    <w:name w:val="endnote text"/>
    <w:basedOn w:val="Normal"/>
    <w:link w:val="EndnoteTextChar"/>
    <w:uiPriority w:val="99"/>
    <w:semiHidden/>
    <w:unhideWhenUsed/>
    <w:rsid w:val="00553C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3C00"/>
    <w:rPr>
      <w:sz w:val="20"/>
      <w:szCs w:val="20"/>
    </w:rPr>
  </w:style>
  <w:style w:type="paragraph" w:styleId="Header">
    <w:name w:val="header"/>
    <w:basedOn w:val="Normal"/>
    <w:link w:val="HeaderChar"/>
    <w:uiPriority w:val="99"/>
    <w:unhideWhenUsed/>
    <w:rsid w:val="00585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AD"/>
  </w:style>
  <w:style w:type="paragraph" w:styleId="Footer">
    <w:name w:val="footer"/>
    <w:basedOn w:val="Normal"/>
    <w:link w:val="FooterChar"/>
    <w:uiPriority w:val="99"/>
    <w:unhideWhenUsed/>
    <w:rsid w:val="00585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BAD"/>
  </w:style>
  <w:style w:type="table" w:styleId="LightShading-Accent2">
    <w:name w:val="Light Shading Accent 2"/>
    <w:basedOn w:val="TableNormal"/>
    <w:uiPriority w:val="60"/>
    <w:rsid w:val="003A00F4"/>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4572A"/>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6A5DE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6">
    <w:name w:val="Light Shading Accent 6"/>
    <w:basedOn w:val="TableNormal"/>
    <w:uiPriority w:val="60"/>
    <w:rsid w:val="006A5DE7"/>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3">
    <w:name w:val="Light List Accent 3"/>
    <w:basedOn w:val="TableNormal"/>
    <w:uiPriority w:val="61"/>
    <w:rsid w:val="00B3511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Shading">
    <w:name w:val="Light Shading"/>
    <w:basedOn w:val="TableNormal"/>
    <w:uiPriority w:val="60"/>
    <w:rsid w:val="009C581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9C581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ion">
    <w:name w:val="Revision"/>
    <w:hidden/>
    <w:uiPriority w:val="99"/>
    <w:semiHidden/>
    <w:rsid w:val="00B774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22187">
      <w:bodyDiv w:val="1"/>
      <w:marLeft w:val="0"/>
      <w:marRight w:val="0"/>
      <w:marTop w:val="0"/>
      <w:marBottom w:val="0"/>
      <w:divBdr>
        <w:top w:val="none" w:sz="0" w:space="0" w:color="auto"/>
        <w:left w:val="none" w:sz="0" w:space="0" w:color="auto"/>
        <w:bottom w:val="none" w:sz="0" w:space="0" w:color="auto"/>
        <w:right w:val="none" w:sz="0" w:space="0" w:color="auto"/>
      </w:divBdr>
    </w:div>
    <w:div w:id="767122195">
      <w:bodyDiv w:val="1"/>
      <w:marLeft w:val="0"/>
      <w:marRight w:val="0"/>
      <w:marTop w:val="0"/>
      <w:marBottom w:val="0"/>
      <w:divBdr>
        <w:top w:val="none" w:sz="0" w:space="0" w:color="auto"/>
        <w:left w:val="none" w:sz="0" w:space="0" w:color="auto"/>
        <w:bottom w:val="none" w:sz="0" w:space="0" w:color="auto"/>
        <w:right w:val="none" w:sz="0" w:space="0" w:color="auto"/>
      </w:divBdr>
      <w:divsChild>
        <w:div w:id="399180508">
          <w:marLeft w:val="0"/>
          <w:marRight w:val="0"/>
          <w:marTop w:val="0"/>
          <w:marBottom w:val="0"/>
          <w:divBdr>
            <w:top w:val="none" w:sz="0" w:space="0" w:color="auto"/>
            <w:left w:val="none" w:sz="0" w:space="0" w:color="auto"/>
            <w:bottom w:val="none" w:sz="0" w:space="0" w:color="auto"/>
            <w:right w:val="none" w:sz="0" w:space="0" w:color="auto"/>
          </w:divBdr>
          <w:divsChild>
            <w:div w:id="460196572">
              <w:marLeft w:val="0"/>
              <w:marRight w:val="0"/>
              <w:marTop w:val="0"/>
              <w:marBottom w:val="0"/>
              <w:divBdr>
                <w:top w:val="none" w:sz="0" w:space="0" w:color="auto"/>
                <w:left w:val="none" w:sz="0" w:space="0" w:color="auto"/>
                <w:bottom w:val="none" w:sz="0" w:space="0" w:color="auto"/>
                <w:right w:val="none" w:sz="0" w:space="0" w:color="auto"/>
              </w:divBdr>
              <w:divsChild>
                <w:div w:id="1899591716">
                  <w:marLeft w:val="-225"/>
                  <w:marRight w:val="270"/>
                  <w:marTop w:val="0"/>
                  <w:marBottom w:val="0"/>
                  <w:divBdr>
                    <w:top w:val="none" w:sz="0" w:space="0" w:color="auto"/>
                    <w:left w:val="none" w:sz="0" w:space="0" w:color="auto"/>
                    <w:bottom w:val="none" w:sz="0" w:space="0" w:color="auto"/>
                    <w:right w:val="none" w:sz="0" w:space="0" w:color="auto"/>
                  </w:divBdr>
                  <w:divsChild>
                    <w:div w:id="1269123243">
                      <w:marLeft w:val="0"/>
                      <w:marRight w:val="0"/>
                      <w:marTop w:val="0"/>
                      <w:marBottom w:val="0"/>
                      <w:divBdr>
                        <w:top w:val="none" w:sz="0" w:space="0" w:color="auto"/>
                        <w:left w:val="none" w:sz="0" w:space="0" w:color="auto"/>
                        <w:bottom w:val="none" w:sz="0" w:space="0" w:color="auto"/>
                        <w:right w:val="none" w:sz="0" w:space="0" w:color="auto"/>
                      </w:divBdr>
                      <w:divsChild>
                        <w:div w:id="1127817193">
                          <w:marLeft w:val="360"/>
                          <w:marRight w:val="5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875437">
      <w:bodyDiv w:val="1"/>
      <w:marLeft w:val="0"/>
      <w:marRight w:val="0"/>
      <w:marTop w:val="0"/>
      <w:marBottom w:val="0"/>
      <w:divBdr>
        <w:top w:val="none" w:sz="0" w:space="0" w:color="auto"/>
        <w:left w:val="none" w:sz="0" w:space="0" w:color="auto"/>
        <w:bottom w:val="none" w:sz="0" w:space="0" w:color="auto"/>
        <w:right w:val="none" w:sz="0" w:space="0" w:color="auto"/>
      </w:divBdr>
    </w:div>
    <w:div w:id="1689260604">
      <w:bodyDiv w:val="1"/>
      <w:marLeft w:val="0"/>
      <w:marRight w:val="0"/>
      <w:marTop w:val="0"/>
      <w:marBottom w:val="0"/>
      <w:divBdr>
        <w:top w:val="none" w:sz="0" w:space="0" w:color="auto"/>
        <w:left w:val="none" w:sz="0" w:space="0" w:color="auto"/>
        <w:bottom w:val="none" w:sz="0" w:space="0" w:color="auto"/>
        <w:right w:val="none" w:sz="0" w:space="0" w:color="auto"/>
      </w:divBdr>
    </w:div>
    <w:div w:id="193817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gi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9EB7F-B75B-4E0C-AD56-81C00D3C9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2726</Words>
  <Characters>15541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USAID</Company>
  <LinksUpToDate>false</LinksUpToDate>
  <CharactersWithSpaces>18231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USAID</dc:creator>
  <cp:lastModifiedBy>timorris</cp:lastModifiedBy>
  <cp:revision>2</cp:revision>
  <cp:lastPrinted>2011-12-15T17:38:00Z</cp:lastPrinted>
  <dcterms:created xsi:type="dcterms:W3CDTF">2012-04-13T21:37:00Z</dcterms:created>
  <dcterms:modified xsi:type="dcterms:W3CDTF">2012-04-13T21:37:00Z</dcterms:modified>
</cp:coreProperties>
</file>