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Default Extension="jpeg" ContentType="image/jpeg"/>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tbl>
      <w:tblPr>
        <w:tblW w:w="14646" w:type="dxa"/>
        <w:tblCellMar>
          <w:left w:w="0" w:type="dxa"/>
          <w:right w:w="0" w:type="dxa"/>
        </w:tblCellMar>
        <w:tblLook w:val="04A0"/>
      </w:tblPr>
      <w:tblGrid>
        <w:gridCol w:w="14646"/>
      </w:tblGrid>
      <w:tr w:rsidR="003B30D2" w:rsidRPr="00DC694B">
        <w:trPr>
          <w:trHeight w:val="1008"/>
        </w:trPr>
        <w:tc>
          <w:tcPr>
            <w:tcW w:w="14646" w:type="dxa"/>
            <w:tcBorders>
              <w:top w:val="single" w:sz="36" w:space="0" w:color="3B185A"/>
              <w:left w:val="nil"/>
              <w:bottom w:val="nil"/>
              <w:right w:val="nil"/>
            </w:tcBorders>
            <w:tcMar>
              <w:top w:w="0" w:type="dxa"/>
              <w:left w:w="108" w:type="dxa"/>
              <w:bottom w:w="0" w:type="dxa"/>
              <w:right w:w="108" w:type="dxa"/>
            </w:tcMar>
          </w:tcPr>
          <w:p w:rsidR="003B30D2" w:rsidRPr="00DC694B" w:rsidRDefault="003B30D2">
            <w:pPr>
              <w:pStyle w:val="PlainText"/>
              <w:rPr>
                <w:rFonts w:ascii="Calibri" w:eastAsiaTheme="minorHAnsi" w:hAnsi="Calibri"/>
                <w:b/>
                <w:bCs/>
                <w:caps/>
                <w:sz w:val="24"/>
                <w:szCs w:val="24"/>
              </w:rPr>
            </w:pPr>
            <w:r w:rsidRPr="00DC694B">
              <w:rPr>
                <w:rFonts w:ascii="Calibri" w:eastAsiaTheme="minorHAnsi" w:hAnsi="Calibri"/>
                <w:b/>
                <w:bCs/>
                <w:caps/>
                <w:noProof/>
                <w:sz w:val="24"/>
                <w:szCs w:val="24"/>
              </w:rPr>
              <w:drawing>
                <wp:inline distT="0" distB="0" distL="0" distR="0">
                  <wp:extent cx="9144000" cy="1057275"/>
                  <wp:effectExtent l="19050" t="0" r="0" b="0"/>
                  <wp:docPr id="1" name="Picture 1" descr="2. full-banner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full-banner (white).jpg"/>
                          <pic:cNvPicPr>
                            <a:picLocks noChangeAspect="1" noChangeArrowheads="1"/>
                          </pic:cNvPicPr>
                        </pic:nvPicPr>
                        <pic:blipFill>
                          <a:blip r:embed="rId5" r:link="rId6"/>
                          <a:srcRect/>
                          <a:stretch>
                            <a:fillRect/>
                          </a:stretch>
                        </pic:blipFill>
                        <pic:spPr bwMode="auto">
                          <a:xfrm>
                            <a:off x="0" y="0"/>
                            <a:ext cx="9144000" cy="1057275"/>
                          </a:xfrm>
                          <a:prstGeom prst="rect">
                            <a:avLst/>
                          </a:prstGeom>
                          <a:noFill/>
                          <a:ln w="9525">
                            <a:noFill/>
                            <a:miter lim="800000"/>
                            <a:headEnd/>
                            <a:tailEnd/>
                          </a:ln>
                        </pic:spPr>
                      </pic:pic>
                    </a:graphicData>
                  </a:graphic>
                </wp:inline>
              </w:drawing>
            </w:r>
          </w:p>
        </w:tc>
      </w:tr>
      <w:tr w:rsidR="003B30D2" w:rsidRPr="00DC694B">
        <w:trPr>
          <w:trHeight w:val="20"/>
        </w:trPr>
        <w:tc>
          <w:tcPr>
            <w:tcW w:w="14646" w:type="dxa"/>
            <w:tcBorders>
              <w:top w:val="nil"/>
              <w:left w:val="nil"/>
              <w:bottom w:val="single" w:sz="36" w:space="0" w:color="3B185A"/>
              <w:right w:val="nil"/>
            </w:tcBorders>
            <w:tcMar>
              <w:top w:w="0" w:type="dxa"/>
              <w:left w:w="108" w:type="dxa"/>
              <w:bottom w:w="0" w:type="dxa"/>
              <w:right w:w="108" w:type="dxa"/>
            </w:tcMar>
          </w:tcPr>
          <w:p w:rsidR="00337B11" w:rsidRPr="00DC694B" w:rsidRDefault="00933833">
            <w:pPr>
              <w:pStyle w:val="PlainText"/>
              <w:rPr>
                <w:rFonts w:ascii="Frutiger 57Cn" w:eastAsiaTheme="minorHAnsi" w:hAnsi="Frutiger 57Cn"/>
                <w:b/>
                <w:bCs/>
                <w:caps/>
                <w:sz w:val="28"/>
                <w:szCs w:val="28"/>
              </w:rPr>
            </w:pPr>
            <w:r w:rsidRPr="00DC694B">
              <w:rPr>
                <w:rFonts w:ascii="Frutiger 57Cn" w:eastAsiaTheme="minorHAnsi" w:hAnsi="Frutiger 57Cn"/>
                <w:b/>
                <w:bCs/>
                <w:caps/>
                <w:sz w:val="28"/>
                <w:szCs w:val="28"/>
              </w:rPr>
              <w:t>GUEST LECTURE SERIES</w:t>
            </w:r>
            <w:r w:rsidR="00337B11" w:rsidRPr="00DC694B">
              <w:rPr>
                <w:rFonts w:ascii="Frutiger 57Cn" w:eastAsiaTheme="minorHAnsi" w:hAnsi="Frutiger 57Cn"/>
                <w:b/>
                <w:bCs/>
                <w:caps/>
                <w:sz w:val="28"/>
                <w:szCs w:val="28"/>
              </w:rPr>
              <w:t xml:space="preserve"> </w:t>
            </w:r>
          </w:p>
          <w:p w:rsidR="003B30D2" w:rsidRPr="00DC694B" w:rsidRDefault="00337B11">
            <w:pPr>
              <w:pStyle w:val="PlainText"/>
              <w:rPr>
                <w:rFonts w:ascii="Frutiger 57Cn" w:eastAsiaTheme="minorHAnsi" w:hAnsi="Frutiger 57Cn"/>
                <w:b/>
                <w:bCs/>
                <w:caps/>
                <w:sz w:val="28"/>
                <w:szCs w:val="24"/>
              </w:rPr>
            </w:pPr>
            <w:r w:rsidRPr="00DC694B">
              <w:rPr>
                <w:rFonts w:ascii="Frutiger 57Cn" w:eastAsiaTheme="minorHAnsi" w:hAnsi="Frutiger 57Cn"/>
                <w:b/>
                <w:bCs/>
                <w:caps/>
                <w:sz w:val="28"/>
                <w:szCs w:val="24"/>
              </w:rPr>
              <w:t>online buddhist community, authority and identity</w:t>
            </w:r>
          </w:p>
          <w:p w:rsidR="003B30D2" w:rsidRPr="00DC694B" w:rsidRDefault="003B30D2">
            <w:pPr>
              <w:pStyle w:val="PlainText"/>
              <w:rPr>
                <w:rFonts w:ascii="Calibri" w:eastAsiaTheme="minorHAnsi" w:hAnsi="Calibri"/>
                <w:sz w:val="28"/>
              </w:rPr>
            </w:pPr>
          </w:p>
          <w:p w:rsidR="00933833" w:rsidRPr="00DC694B" w:rsidRDefault="00933833">
            <w:pPr>
              <w:pStyle w:val="PlainText"/>
              <w:rPr>
                <w:rFonts w:ascii="Calibri" w:eastAsiaTheme="minorHAnsi" w:hAnsi="Calibri"/>
                <w:sz w:val="28"/>
                <w:szCs w:val="20"/>
              </w:rPr>
            </w:pPr>
            <w:r w:rsidRPr="00DC694B">
              <w:rPr>
                <w:rFonts w:ascii="Frutiger 57Cn" w:eastAsiaTheme="minorHAnsi" w:hAnsi="Frutiger 57Cn"/>
                <w:b/>
                <w:sz w:val="28"/>
                <w:szCs w:val="20"/>
              </w:rPr>
              <w:t>WHAT:</w:t>
            </w:r>
            <w:r w:rsidR="00262300" w:rsidRPr="00DC694B">
              <w:rPr>
                <w:rFonts w:eastAsiaTheme="minorHAnsi"/>
                <w:sz w:val="28"/>
                <w:szCs w:val="22"/>
              </w:rPr>
              <w:t xml:space="preserve"> </w:t>
            </w:r>
            <w:r w:rsidR="00262300" w:rsidRPr="00DC694B">
              <w:rPr>
                <w:rFonts w:ascii="Goudy Old Style" w:eastAsiaTheme="minorHAnsi" w:hAnsi="Goudy Old Style"/>
                <w:sz w:val="28"/>
                <w:szCs w:val="20"/>
              </w:rPr>
              <w:t>CIS is hosting a monthly Guest Lecture Series</w:t>
            </w:r>
            <w:r w:rsidR="00BB798E" w:rsidRPr="00DC694B">
              <w:rPr>
                <w:rFonts w:ascii="Goudy Old Style" w:eastAsiaTheme="minorHAnsi" w:hAnsi="Goudy Old Style"/>
                <w:sz w:val="28"/>
                <w:szCs w:val="20"/>
              </w:rPr>
              <w:t>, and this is the first Lecture in the series</w:t>
            </w:r>
            <w:r w:rsidR="00262300" w:rsidRPr="00DC694B">
              <w:rPr>
                <w:rFonts w:ascii="Goudy Old Style" w:eastAsiaTheme="minorHAnsi" w:hAnsi="Goudy Old Style"/>
                <w:sz w:val="28"/>
                <w:szCs w:val="20"/>
              </w:rPr>
              <w:t>.  The format will include a presentation by a UW researcher (faculty/staff/student) accompanied by two panel members from other disciplines.</w:t>
            </w:r>
            <w:r w:rsidR="00262300" w:rsidRPr="00DC694B">
              <w:rPr>
                <w:rFonts w:ascii="Goudy Old Style" w:eastAsiaTheme="minorHAnsi" w:hAnsi="Goudy Old Style"/>
                <w:sz w:val="28"/>
                <w:szCs w:val="22"/>
              </w:rPr>
              <w:t xml:space="preserve">   </w:t>
            </w:r>
          </w:p>
          <w:p w:rsidR="00933833" w:rsidRPr="00DC694B" w:rsidRDefault="00933833">
            <w:pPr>
              <w:pStyle w:val="PlainText"/>
              <w:rPr>
                <w:rFonts w:ascii="Goudy Old Style" w:eastAsiaTheme="minorHAnsi" w:hAnsi="Goudy Old Style"/>
                <w:sz w:val="28"/>
                <w:szCs w:val="20"/>
              </w:rPr>
            </w:pPr>
            <w:r w:rsidRPr="00DC694B">
              <w:rPr>
                <w:rFonts w:ascii="Frutiger 57Cn" w:eastAsiaTheme="minorHAnsi" w:hAnsi="Frutiger 57Cn"/>
                <w:b/>
                <w:sz w:val="28"/>
                <w:szCs w:val="20"/>
              </w:rPr>
              <w:t>WHERE:</w:t>
            </w:r>
            <w:r w:rsidR="00752693" w:rsidRPr="00DC694B">
              <w:rPr>
                <w:rFonts w:ascii="Frutiger 57Cn" w:eastAsiaTheme="minorHAnsi" w:hAnsi="Frutiger 57Cn"/>
                <w:sz w:val="28"/>
                <w:szCs w:val="20"/>
              </w:rPr>
              <w:t xml:space="preserve"> </w:t>
            </w:r>
            <w:r w:rsidR="00752693" w:rsidRPr="00DC694B">
              <w:rPr>
                <w:rFonts w:ascii="Goudy Old Style" w:eastAsiaTheme="minorHAnsi" w:hAnsi="Goudy Old Style"/>
                <w:sz w:val="28"/>
                <w:szCs w:val="20"/>
              </w:rPr>
              <w:t>Mary Gates Hall</w:t>
            </w:r>
            <w:r w:rsidR="00BB798E" w:rsidRPr="00DC694B">
              <w:rPr>
                <w:rFonts w:ascii="Goudy Old Style" w:eastAsiaTheme="minorHAnsi" w:hAnsi="Goudy Old Style"/>
                <w:sz w:val="28"/>
                <w:szCs w:val="20"/>
              </w:rPr>
              <w:t xml:space="preserve"> 241</w:t>
            </w:r>
          </w:p>
          <w:p w:rsidR="003B30D2" w:rsidRPr="00DC694B" w:rsidRDefault="00933833">
            <w:pPr>
              <w:pStyle w:val="PlainText"/>
              <w:rPr>
                <w:rFonts w:ascii="Frutiger 57Cn" w:eastAsiaTheme="minorHAnsi" w:hAnsi="Frutiger 57Cn"/>
                <w:sz w:val="28"/>
                <w:szCs w:val="20"/>
              </w:rPr>
            </w:pPr>
            <w:r w:rsidRPr="00DC694B">
              <w:rPr>
                <w:rFonts w:ascii="Frutiger 57Cn" w:eastAsiaTheme="minorHAnsi" w:hAnsi="Frutiger 57Cn"/>
                <w:b/>
                <w:sz w:val="28"/>
                <w:szCs w:val="20"/>
              </w:rPr>
              <w:t>WHEN:</w:t>
            </w:r>
            <w:r w:rsidRPr="00DC694B">
              <w:rPr>
                <w:rFonts w:ascii="Frutiger 57Cn" w:eastAsiaTheme="minorHAnsi" w:hAnsi="Frutiger 57Cn"/>
                <w:sz w:val="28"/>
                <w:szCs w:val="20"/>
              </w:rPr>
              <w:t xml:space="preserve"> </w:t>
            </w:r>
            <w:r w:rsidR="00752693" w:rsidRPr="00DC694B">
              <w:rPr>
                <w:rFonts w:ascii="Goudy Old Style" w:eastAsiaTheme="minorHAnsi" w:hAnsi="Goudy Old Style"/>
                <w:sz w:val="28"/>
                <w:szCs w:val="20"/>
              </w:rPr>
              <w:t>January 14</w:t>
            </w:r>
            <w:r w:rsidR="00752693" w:rsidRPr="00DC694B">
              <w:rPr>
                <w:rFonts w:ascii="Goudy Old Style" w:eastAsiaTheme="minorHAnsi" w:hAnsi="Goudy Old Style"/>
                <w:sz w:val="28"/>
                <w:szCs w:val="20"/>
                <w:vertAlign w:val="superscript"/>
              </w:rPr>
              <w:t>th</w:t>
            </w:r>
            <w:r w:rsidR="00752693" w:rsidRPr="00DC694B">
              <w:rPr>
                <w:rFonts w:ascii="Goudy Old Style" w:eastAsiaTheme="minorHAnsi" w:hAnsi="Goudy Old Style"/>
                <w:sz w:val="28"/>
                <w:szCs w:val="20"/>
              </w:rPr>
              <w:t>, 2008</w:t>
            </w:r>
            <w:r w:rsidR="00BB798E" w:rsidRPr="00DC694B">
              <w:rPr>
                <w:rFonts w:ascii="Goudy Old Style" w:eastAsiaTheme="minorHAnsi" w:hAnsi="Goudy Old Style"/>
                <w:sz w:val="28"/>
                <w:szCs w:val="20"/>
              </w:rPr>
              <w:t>,</w:t>
            </w:r>
            <w:r w:rsidR="00752693" w:rsidRPr="00DC694B">
              <w:rPr>
                <w:rFonts w:ascii="Goudy Old Style" w:eastAsiaTheme="minorHAnsi" w:hAnsi="Goudy Old Style"/>
                <w:sz w:val="28"/>
                <w:szCs w:val="20"/>
              </w:rPr>
              <w:t xml:space="preserve"> 4-5pm</w:t>
            </w:r>
          </w:p>
          <w:p w:rsidR="00337B11" w:rsidRPr="00DC694B" w:rsidRDefault="00337B11">
            <w:pPr>
              <w:pStyle w:val="PlainText"/>
              <w:rPr>
                <w:rFonts w:ascii="Frutiger 57Cn" w:eastAsiaTheme="minorHAnsi" w:hAnsi="Frutiger 57Cn"/>
                <w:b/>
                <w:sz w:val="28"/>
                <w:szCs w:val="20"/>
              </w:rPr>
            </w:pPr>
          </w:p>
          <w:p w:rsidR="00DC694B" w:rsidRPr="00DC694B" w:rsidRDefault="00262300">
            <w:pPr>
              <w:pStyle w:val="PlainText"/>
              <w:rPr>
                <w:rFonts w:ascii="Goudy Old Style" w:eastAsiaTheme="minorHAnsi" w:hAnsi="Goudy Old Style"/>
                <w:sz w:val="28"/>
                <w:szCs w:val="20"/>
              </w:rPr>
            </w:pPr>
            <w:r w:rsidRPr="00DC694B">
              <w:rPr>
                <w:rFonts w:ascii="Frutiger 57Cn" w:eastAsiaTheme="minorHAnsi" w:hAnsi="Frutiger 57Cn"/>
                <w:b/>
                <w:sz w:val="28"/>
                <w:szCs w:val="20"/>
              </w:rPr>
              <w:t>LECTURER</w:t>
            </w:r>
            <w:r w:rsidRPr="00DC694B">
              <w:rPr>
                <w:rFonts w:ascii="Frutiger 57Cn" w:eastAsiaTheme="minorHAnsi" w:hAnsi="Frutiger 57Cn"/>
                <w:sz w:val="28"/>
                <w:szCs w:val="20"/>
              </w:rPr>
              <w:t>:</w:t>
            </w:r>
            <w:r w:rsidR="00FA25B1" w:rsidRPr="00DC694B">
              <w:rPr>
                <w:rFonts w:ascii="Frutiger 57Cn" w:eastAsiaTheme="minorHAnsi" w:hAnsi="Frutiger 57Cn"/>
                <w:sz w:val="28"/>
                <w:szCs w:val="20"/>
              </w:rPr>
              <w:t xml:space="preserve"> </w:t>
            </w:r>
            <w:r w:rsidR="00752693" w:rsidRPr="00DC694B">
              <w:rPr>
                <w:rFonts w:ascii="Goudy Old Style" w:eastAsiaTheme="minorHAnsi" w:hAnsi="Goudy Old Style"/>
                <w:sz w:val="28"/>
                <w:szCs w:val="20"/>
              </w:rPr>
              <w:t>Laura Busch – Dept. of Communications</w:t>
            </w:r>
          </w:p>
          <w:p w:rsidR="00262300" w:rsidRPr="00DC694B" w:rsidRDefault="00262300">
            <w:pPr>
              <w:pStyle w:val="PlainText"/>
              <w:rPr>
                <w:rFonts w:ascii="Goudy Old Style" w:eastAsiaTheme="minorHAnsi" w:hAnsi="Goudy Old Style"/>
                <w:sz w:val="28"/>
                <w:szCs w:val="20"/>
              </w:rPr>
            </w:pPr>
          </w:p>
          <w:p w:rsidR="00DC694B" w:rsidRPr="00DC694B" w:rsidRDefault="004208D3">
            <w:pPr>
              <w:pStyle w:val="PlainText"/>
              <w:rPr>
                <w:rFonts w:ascii="Goudy Old Style" w:eastAsiaTheme="minorHAnsi" w:hAnsi="Goudy Old Style" w:cs="Arial"/>
                <w:iCs/>
                <w:sz w:val="28"/>
                <w:szCs w:val="20"/>
              </w:rPr>
            </w:pPr>
            <w:r w:rsidRPr="00DC694B">
              <w:rPr>
                <w:rFonts w:ascii="Frutiger 57Cn" w:eastAsiaTheme="minorHAnsi" w:hAnsi="Frutiger 57Cn"/>
                <w:b/>
                <w:sz w:val="28"/>
                <w:szCs w:val="20"/>
              </w:rPr>
              <w:t>TITLE:</w:t>
            </w:r>
            <w:r w:rsidRPr="00DC694B">
              <w:rPr>
                <w:rFonts w:ascii="Goudy Old Style" w:eastAsiaTheme="minorHAnsi" w:hAnsi="Goudy Old Style"/>
                <w:sz w:val="28"/>
                <w:szCs w:val="20"/>
              </w:rPr>
              <w:t xml:space="preserve"> </w:t>
            </w:r>
            <w:r w:rsidRPr="00DC694B">
              <w:rPr>
                <w:rFonts w:ascii="Goudy Old Style" w:eastAsiaTheme="minorHAnsi" w:hAnsi="Goudy Old Style" w:cs="Arial"/>
                <w:iCs/>
                <w:sz w:val="28"/>
                <w:szCs w:val="20"/>
              </w:rPr>
              <w:t xml:space="preserve">Online Buddhist Community, Authority and Identity: a case study on how the process of </w:t>
            </w:r>
            <w:r w:rsidR="00BB798E" w:rsidRPr="00DC694B">
              <w:rPr>
                <w:rFonts w:ascii="Goudy Old Style" w:eastAsiaTheme="minorHAnsi" w:hAnsi="Goudy Old Style" w:cs="Arial"/>
                <w:iCs/>
                <w:sz w:val="28"/>
                <w:szCs w:val="20"/>
              </w:rPr>
              <w:t>spiritualizing</w:t>
            </w:r>
            <w:r w:rsidRPr="00DC694B">
              <w:rPr>
                <w:rFonts w:ascii="Goudy Old Style" w:eastAsiaTheme="minorHAnsi" w:hAnsi="Goudy Old Style" w:cs="Arial"/>
                <w:iCs/>
                <w:sz w:val="28"/>
                <w:szCs w:val="20"/>
              </w:rPr>
              <w:t xml:space="preserve"> technology impact religious identity and authority in a Buddhist Web forum.</w:t>
            </w:r>
          </w:p>
          <w:p w:rsidR="004208D3" w:rsidRPr="00DC694B" w:rsidRDefault="004208D3">
            <w:pPr>
              <w:pStyle w:val="PlainText"/>
              <w:rPr>
                <w:rFonts w:ascii="Frutiger 57Cn" w:eastAsiaTheme="minorHAnsi" w:hAnsi="Frutiger 57Cn"/>
                <w:sz w:val="28"/>
                <w:szCs w:val="20"/>
              </w:rPr>
            </w:pPr>
          </w:p>
          <w:p w:rsidR="00DC694B" w:rsidRDefault="00262300" w:rsidP="004208D3">
            <w:pPr>
              <w:pStyle w:val="BlockText"/>
              <w:spacing w:before="0" w:beforeAutospacing="0" w:after="0" w:afterAutospacing="0"/>
              <w:rPr>
                <w:rFonts w:ascii="Goudy Old Style" w:hAnsi="Goudy Old Style" w:cs="Arial"/>
                <w:sz w:val="28"/>
                <w:szCs w:val="20"/>
              </w:rPr>
            </w:pPr>
            <w:r w:rsidRPr="00BB798E">
              <w:rPr>
                <w:rFonts w:ascii="Frutiger 57Cn" w:hAnsi="Frutiger 57Cn"/>
                <w:b/>
                <w:sz w:val="28"/>
                <w:szCs w:val="20"/>
              </w:rPr>
              <w:t>ABSTRACT:</w:t>
            </w:r>
            <w:r w:rsidR="004208D3" w:rsidRPr="00BB798E">
              <w:rPr>
                <w:rFonts w:ascii="Frutiger 57Cn" w:hAnsi="Frutiger 57Cn"/>
                <w:sz w:val="28"/>
                <w:szCs w:val="20"/>
              </w:rPr>
              <w:t xml:space="preserve"> </w:t>
            </w:r>
            <w:r w:rsidR="004208D3" w:rsidRPr="00BB798E">
              <w:rPr>
                <w:rFonts w:ascii="Goudy Old Style" w:hAnsi="Goudy Old Style" w:cs="Arial"/>
                <w:sz w:val="28"/>
                <w:szCs w:val="20"/>
              </w:rPr>
              <w:t>This study analyzes the Buddhist message forum E-sangha, to analyze how this forum’s founder and moderators ‘spiritualized the Internet’ using contemporary, narratives of global Buddhist community, and in doing so, provided these actors authority in determining the boundaries of Buddhist orthodoxy and identity. Through a qualitative structural and textual analysis of E-sangha Web space, this study demonstrates how religious community narratives provide Web producers and forum moderators the opportunity to frame Web environments as sacred community spaces, which inherently allows those in control of the site the authority to set the boundaries of religious identity and hence, who can take part in the community.</w:t>
            </w:r>
          </w:p>
          <w:p w:rsidR="004208D3" w:rsidRPr="00BB798E" w:rsidRDefault="004208D3" w:rsidP="004208D3">
            <w:pPr>
              <w:pStyle w:val="BlockText"/>
              <w:spacing w:before="0" w:beforeAutospacing="0" w:after="0" w:afterAutospacing="0"/>
              <w:rPr>
                <w:rFonts w:ascii="Calibri" w:hAnsi="Calibri"/>
                <w:sz w:val="28"/>
              </w:rPr>
            </w:pPr>
          </w:p>
          <w:p w:rsidR="00262300" w:rsidRPr="00DC694B" w:rsidRDefault="00262300">
            <w:pPr>
              <w:pStyle w:val="PlainText"/>
              <w:rPr>
                <w:rFonts w:ascii="Frutiger 57Cn" w:eastAsiaTheme="minorHAnsi" w:hAnsi="Frutiger 57Cn"/>
                <w:sz w:val="28"/>
                <w:szCs w:val="20"/>
              </w:rPr>
            </w:pPr>
            <w:r w:rsidRPr="00DC694B">
              <w:rPr>
                <w:rFonts w:ascii="Frutiger 57Cn" w:eastAsiaTheme="minorHAnsi" w:hAnsi="Frutiger 57Cn"/>
                <w:b/>
                <w:sz w:val="28"/>
                <w:szCs w:val="20"/>
              </w:rPr>
              <w:t>PANEL MEMBERS:</w:t>
            </w:r>
            <w:r w:rsidR="003F6E56" w:rsidRPr="00DC694B">
              <w:rPr>
                <w:rFonts w:ascii="Frutiger 57Cn" w:eastAsiaTheme="minorHAnsi" w:hAnsi="Frutiger 57Cn"/>
                <w:b/>
                <w:sz w:val="28"/>
                <w:szCs w:val="20"/>
              </w:rPr>
              <w:t xml:space="preserve"> </w:t>
            </w:r>
            <w:r w:rsidR="00752693" w:rsidRPr="00DC694B">
              <w:rPr>
                <w:rFonts w:ascii="Goudy Old Style" w:eastAsiaTheme="minorHAnsi" w:hAnsi="Goudy Old Style"/>
                <w:sz w:val="28"/>
                <w:szCs w:val="20"/>
              </w:rPr>
              <w:t xml:space="preserve">Gad </w:t>
            </w:r>
            <w:proofErr w:type="spellStart"/>
            <w:r w:rsidR="00752693" w:rsidRPr="00DC694B">
              <w:rPr>
                <w:rFonts w:ascii="Goudy Old Style" w:eastAsiaTheme="minorHAnsi" w:hAnsi="Goudy Old Style"/>
                <w:sz w:val="28"/>
                <w:szCs w:val="20"/>
              </w:rPr>
              <w:t>Barzilai</w:t>
            </w:r>
            <w:proofErr w:type="spellEnd"/>
            <w:r w:rsidR="00DC694B" w:rsidRPr="00DC694B">
              <w:rPr>
                <w:rFonts w:ascii="Goudy Old Style" w:eastAsiaTheme="minorHAnsi" w:hAnsi="Goudy Old Style"/>
                <w:sz w:val="28"/>
                <w:szCs w:val="20"/>
              </w:rPr>
              <w:t xml:space="preserve"> </w:t>
            </w:r>
            <w:r w:rsidR="00752693" w:rsidRPr="00DC694B">
              <w:rPr>
                <w:rFonts w:ascii="Goudy Old Style" w:eastAsiaTheme="minorHAnsi" w:hAnsi="Goudy Old Style"/>
                <w:sz w:val="28"/>
                <w:szCs w:val="20"/>
              </w:rPr>
              <w:t>– Jackson School</w:t>
            </w:r>
            <w:r w:rsidR="00DC694B" w:rsidRPr="00DC694B">
              <w:rPr>
                <w:rFonts w:ascii="Goudy Old Style" w:eastAsiaTheme="minorHAnsi" w:hAnsi="Goudy Old Style"/>
                <w:sz w:val="28"/>
                <w:szCs w:val="20"/>
              </w:rPr>
              <w:t>’s Law, Societies, and Justice Program</w:t>
            </w:r>
            <w:r w:rsidR="00752693" w:rsidRPr="00DC694B">
              <w:rPr>
                <w:rFonts w:ascii="Goudy Old Style" w:eastAsiaTheme="minorHAnsi" w:hAnsi="Goudy Old Style"/>
                <w:sz w:val="28"/>
                <w:szCs w:val="20"/>
              </w:rPr>
              <w:t xml:space="preserve">, </w:t>
            </w:r>
            <w:proofErr w:type="spellStart"/>
            <w:r w:rsidR="00752693" w:rsidRPr="00DC694B">
              <w:rPr>
                <w:rFonts w:ascii="Goudy Old Style" w:eastAsiaTheme="minorHAnsi" w:hAnsi="Goudy Old Style"/>
                <w:sz w:val="28"/>
                <w:szCs w:val="20"/>
              </w:rPr>
              <w:t>Rucha</w:t>
            </w:r>
            <w:proofErr w:type="spellEnd"/>
            <w:r w:rsidR="00752693" w:rsidRPr="00DC694B">
              <w:rPr>
                <w:rFonts w:ascii="Goudy Old Style" w:eastAsiaTheme="minorHAnsi" w:hAnsi="Goudy Old Style"/>
                <w:sz w:val="28"/>
                <w:szCs w:val="20"/>
              </w:rPr>
              <w:t xml:space="preserve"> </w:t>
            </w:r>
            <w:proofErr w:type="spellStart"/>
            <w:r w:rsidR="00752693" w:rsidRPr="00DC694B">
              <w:rPr>
                <w:rFonts w:ascii="Goudy Old Style" w:eastAsiaTheme="minorHAnsi" w:hAnsi="Goudy Old Style"/>
                <w:sz w:val="28"/>
                <w:szCs w:val="20"/>
              </w:rPr>
              <w:t>Ambikar</w:t>
            </w:r>
            <w:proofErr w:type="spellEnd"/>
            <w:r w:rsidR="00752693" w:rsidRPr="00DC694B">
              <w:rPr>
                <w:rFonts w:ascii="Goudy Old Style" w:eastAsiaTheme="minorHAnsi" w:hAnsi="Goudy Old Style"/>
                <w:sz w:val="28"/>
                <w:szCs w:val="20"/>
              </w:rPr>
              <w:t xml:space="preserve"> – Center for Information &amp; Society</w:t>
            </w:r>
          </w:p>
          <w:p w:rsidR="003B30D2" w:rsidRPr="00DC694B" w:rsidRDefault="003B30D2">
            <w:pPr>
              <w:pStyle w:val="PlainText"/>
              <w:rPr>
                <w:rFonts w:ascii="Calibri" w:eastAsiaTheme="minorHAnsi" w:hAnsi="Calibri"/>
                <w:sz w:val="20"/>
                <w:szCs w:val="20"/>
              </w:rPr>
            </w:pPr>
          </w:p>
        </w:tc>
      </w:tr>
    </w:tbl>
    <w:p w:rsidR="003B30D2" w:rsidRDefault="003B30D2" w:rsidP="003B30D2">
      <w:pPr>
        <w:pStyle w:val="PlainText"/>
        <w:rPr>
          <w:rFonts w:ascii="Calibri" w:hAnsi="Calibri"/>
        </w:rPr>
      </w:pPr>
    </w:p>
    <w:p w:rsidR="003B30D2" w:rsidRDefault="003B30D2" w:rsidP="003B30D2">
      <w:pPr>
        <w:spacing w:after="120"/>
        <w:rPr>
          <w:sz w:val="20"/>
          <w:szCs w:val="20"/>
        </w:rPr>
      </w:pPr>
      <w:r>
        <w:rPr>
          <w:sz w:val="20"/>
          <w:szCs w:val="20"/>
        </w:rPr>
        <w:t>Box 354985</w:t>
      </w:r>
      <w:r>
        <w:rPr>
          <w:sz w:val="20"/>
          <w:szCs w:val="20"/>
        </w:rPr>
        <w:br/>
        <w:t>Seattle, WA 98195</w:t>
      </w:r>
      <w:r>
        <w:rPr>
          <w:sz w:val="20"/>
          <w:szCs w:val="20"/>
        </w:rPr>
        <w:br/>
        <w:t>Tel 206.616.9101</w:t>
      </w:r>
      <w:r>
        <w:rPr>
          <w:sz w:val="20"/>
          <w:szCs w:val="20"/>
        </w:rPr>
        <w:br/>
        <w:t>Fax 206.616.5149</w:t>
      </w:r>
      <w:r>
        <w:rPr>
          <w:sz w:val="20"/>
          <w:szCs w:val="20"/>
        </w:rPr>
        <w:br/>
      </w:r>
      <w:hyperlink r:id="rId7" w:history="1">
        <w:r>
          <w:rPr>
            <w:rStyle w:val="Hyperlink"/>
            <w:sz w:val="20"/>
            <w:szCs w:val="20"/>
          </w:rPr>
          <w:t>cisinfo@u.washington.edu</w:t>
        </w:r>
      </w:hyperlink>
      <w:r>
        <w:rPr>
          <w:sz w:val="20"/>
          <w:szCs w:val="20"/>
        </w:rPr>
        <w:br/>
      </w:r>
      <w:hyperlink r:id="rId8" w:history="1">
        <w:r>
          <w:rPr>
            <w:rStyle w:val="Hyperlink"/>
            <w:sz w:val="20"/>
            <w:szCs w:val="20"/>
          </w:rPr>
          <w:t>www.cis.washington.edu</w:t>
        </w:r>
      </w:hyperlink>
    </w:p>
    <w:p w:rsidR="00B9108F" w:rsidRDefault="00B9108F"/>
    <w:sectPr w:rsidR="00B9108F" w:rsidSect="003B30D2">
      <w:pgSz w:w="15840" w:h="11520" w:orient="landscape"/>
      <w:pgMar w:top="1440" w:right="245" w:bottom="1440" w:left="245" w:gutter="0"/>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onsolas">
    <w:panose1 w:val="020B0609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Frutiger 57Cn">
    <w:altName w:val="Cambria"/>
    <w:panose1 w:val="00000000000000000000"/>
    <w:charset w:val="00"/>
    <w:family w:val="swiss"/>
    <w:notTrueType/>
    <w:pitch w:val="variable"/>
    <w:sig w:usb0="00000003" w:usb1="00000000" w:usb2="00000000" w:usb3="00000000" w:csb0="00000001" w:csb1="00000000"/>
  </w:font>
  <w:font w:name="Goudy Old Style">
    <w:panose1 w:val="020205020503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6ACE2B51"/>
    <w:multiLevelType w:val="hybridMultilevel"/>
    <w:tmpl w:val="E154E6C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characterSpacingControl w:val="doNotCompress"/>
  <w:compat/>
  <w:rsids>
    <w:rsidRoot w:val="003B30D2"/>
    <w:rsid w:val="00223578"/>
    <w:rsid w:val="00262300"/>
    <w:rsid w:val="0031500B"/>
    <w:rsid w:val="00337B11"/>
    <w:rsid w:val="0038107A"/>
    <w:rsid w:val="003B30D2"/>
    <w:rsid w:val="003F6E56"/>
    <w:rsid w:val="004208D3"/>
    <w:rsid w:val="00511F5D"/>
    <w:rsid w:val="005C59F2"/>
    <w:rsid w:val="00752693"/>
    <w:rsid w:val="00933833"/>
    <w:rsid w:val="00B9108F"/>
    <w:rsid w:val="00BB798E"/>
    <w:rsid w:val="00DC694B"/>
    <w:rsid w:val="00DE3D99"/>
    <w:rsid w:val="00FA25B1"/>
  </w:rsids>
  <m:mathPr>
    <m:mathFont m:val="Palatino Linotyp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0D2"/>
    <w:rPr>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semiHidden/>
    <w:unhideWhenUsed/>
    <w:rsid w:val="003B30D2"/>
    <w:rPr>
      <w:color w:val="0000FF"/>
      <w:u w:val="single"/>
    </w:rPr>
  </w:style>
  <w:style w:type="paragraph" w:styleId="PlainText">
    <w:name w:val="Plain Text"/>
    <w:basedOn w:val="Normal"/>
    <w:link w:val="PlainTextChar"/>
    <w:uiPriority w:val="99"/>
    <w:unhideWhenUsed/>
    <w:rsid w:val="003B30D2"/>
    <w:rPr>
      <w:rFonts w:ascii="Consolas" w:hAnsi="Consolas"/>
      <w:sz w:val="21"/>
      <w:szCs w:val="21"/>
    </w:rPr>
  </w:style>
  <w:style w:type="character" w:customStyle="1" w:styleId="PlainTextChar">
    <w:name w:val="Plain Text Char"/>
    <w:basedOn w:val="DefaultParagraphFont"/>
    <w:link w:val="PlainText"/>
    <w:uiPriority w:val="99"/>
    <w:rsid w:val="003B30D2"/>
    <w:rPr>
      <w:rFonts w:ascii="Consolas" w:hAnsi="Consolas" w:cs="Times New Roman"/>
      <w:sz w:val="21"/>
      <w:szCs w:val="21"/>
    </w:rPr>
  </w:style>
  <w:style w:type="paragraph" w:styleId="BalloonText">
    <w:name w:val="Balloon Text"/>
    <w:basedOn w:val="Normal"/>
    <w:link w:val="BalloonTextChar"/>
    <w:uiPriority w:val="99"/>
    <w:semiHidden/>
    <w:unhideWhenUsed/>
    <w:rsid w:val="003B30D2"/>
    <w:rPr>
      <w:rFonts w:ascii="Tahoma" w:hAnsi="Tahoma" w:cs="Tahoma"/>
      <w:sz w:val="16"/>
      <w:szCs w:val="16"/>
    </w:rPr>
  </w:style>
  <w:style w:type="character" w:customStyle="1" w:styleId="BalloonTextChar">
    <w:name w:val="Balloon Text Char"/>
    <w:basedOn w:val="DefaultParagraphFont"/>
    <w:link w:val="BalloonText"/>
    <w:uiPriority w:val="99"/>
    <w:semiHidden/>
    <w:rsid w:val="003B30D2"/>
    <w:rPr>
      <w:rFonts w:ascii="Tahoma" w:hAnsi="Tahoma" w:cs="Tahoma"/>
      <w:sz w:val="16"/>
      <w:szCs w:val="16"/>
    </w:rPr>
  </w:style>
  <w:style w:type="paragraph" w:styleId="BlockText">
    <w:name w:val="Block Text"/>
    <w:basedOn w:val="Normal"/>
    <w:uiPriority w:val="99"/>
    <w:unhideWhenUsed/>
    <w:rsid w:val="004208D3"/>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59482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cis.washington.edu" TargetMode="External"/><Relationship Id="rId4" Type="http://schemas.openxmlformats.org/officeDocument/2006/relationships/webSettings" Target="webSettings.xml"/><Relationship Id="rId10" Type="http://schemas.openxmlformats.org/officeDocument/2006/relationships/theme" Target="theme/theme1.xml"/><Relationship Id="rId5" Type="http://schemas.openxmlformats.org/officeDocument/2006/relationships/image" Target="media/image1.jpeg"/><Relationship Id="rId7" Type="http://schemas.openxmlformats.org/officeDocument/2006/relationships/hyperlink" Target="mailto:cisinfo@u.washington.edu" TargetMode="External"/><Relationship Id="rId1" Type="http://schemas.openxmlformats.org/officeDocument/2006/relationships/numbering" Target="numbering.xml"/><Relationship Id="rId2" Type="http://schemas.openxmlformats.org/officeDocument/2006/relationships/styles" Target="styles.xml"/><Relationship Id="rId9" Type="http://schemas.openxmlformats.org/officeDocument/2006/relationships/fontTable" Target="fontTable.xml"/><Relationship Id="rId3" Type="http://schemas.openxmlformats.org/officeDocument/2006/relationships/settings" Target="settings.xml"/><Relationship Id="rId6" Type="http://schemas.openxmlformats.org/officeDocument/2006/relationships/image" Target="cid:image001.jpg@01C944CB.AA8125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242</Words>
  <Characters>1385</Characters>
  <Application>Microsoft Macintosh Word</Application>
  <DocSecurity>0</DocSecurity>
  <Lines>11</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School</dc:creator>
  <cp:lastModifiedBy>Melody Clark</cp:lastModifiedBy>
  <cp:revision>2</cp:revision>
  <dcterms:created xsi:type="dcterms:W3CDTF">2009-01-08T01:26:00Z</dcterms:created>
  <dcterms:modified xsi:type="dcterms:W3CDTF">2009-01-08T01:26:00Z</dcterms:modified>
</cp:coreProperties>
</file>